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154D" w14:textId="77777777" w:rsidR="00D150D4" w:rsidRDefault="002C68CC" w:rsidP="64D8E580">
      <w:pPr>
        <w:spacing w:after="120"/>
        <w:ind w:left="2832"/>
        <w:rPr>
          <w:rFonts w:ascii="Arial" w:hAnsi="Arial" w:cs="Arial"/>
          <w:b/>
          <w:bCs/>
        </w:rPr>
      </w:pPr>
      <w:r w:rsidRPr="00744141">
        <w:rPr>
          <w:rFonts w:ascii="Arial" w:hAnsi="Arial" w:cs="Arial"/>
          <w:b/>
          <w:bCs/>
        </w:rPr>
        <w:t>Väljatöötamiskavatsus</w:t>
      </w:r>
    </w:p>
    <w:p w14:paraId="169B343F" w14:textId="1E278C30" w:rsidR="002C68CC" w:rsidRPr="00D150D4" w:rsidRDefault="002C68CC" w:rsidP="00D150D4">
      <w:pPr>
        <w:spacing w:after="120"/>
        <w:ind w:left="2832"/>
        <w:jc w:val="right"/>
        <w:rPr>
          <w:rFonts w:ascii="Arial" w:hAnsi="Arial" w:cs="Arial"/>
          <w:i/>
          <w:iCs/>
        </w:rPr>
      </w:pPr>
      <w:r w:rsidRPr="00744141">
        <w:rPr>
          <w:rFonts w:ascii="Arial" w:hAnsi="Arial" w:cs="Arial"/>
          <w:b/>
        </w:rPr>
        <w:tab/>
      </w:r>
      <w:r w:rsidRPr="00744141">
        <w:rPr>
          <w:rFonts w:ascii="Arial" w:hAnsi="Arial" w:cs="Arial"/>
          <w:b/>
          <w:bCs/>
        </w:rPr>
        <w:t xml:space="preserve">         </w:t>
      </w:r>
      <w:r w:rsidRPr="00744141">
        <w:rPr>
          <w:rFonts w:ascii="Arial" w:hAnsi="Arial" w:cs="Arial"/>
          <w:b/>
        </w:rPr>
        <w:tab/>
      </w:r>
      <w:r w:rsidRPr="00D150D4">
        <w:rPr>
          <w:rFonts w:ascii="Arial" w:hAnsi="Arial" w:cs="Arial"/>
          <w:i/>
          <w:iCs/>
        </w:rPr>
        <w:t xml:space="preserve">                               </w:t>
      </w:r>
      <w:r w:rsidR="00D150D4" w:rsidRPr="00D150D4">
        <w:rPr>
          <w:rFonts w:ascii="Arial" w:hAnsi="Arial" w:cs="Arial"/>
          <w:i/>
          <w:iCs/>
        </w:rPr>
        <w:t>31.</w:t>
      </w:r>
      <w:r w:rsidR="00FF33C3" w:rsidRPr="00D150D4">
        <w:rPr>
          <w:rFonts w:ascii="Arial" w:hAnsi="Arial" w:cs="Arial"/>
          <w:i/>
          <w:iCs/>
        </w:rPr>
        <w:t>03.2024</w:t>
      </w:r>
    </w:p>
    <w:p w14:paraId="5B301B9E" w14:textId="77777777" w:rsidR="002C68CC" w:rsidRPr="008F7D43" w:rsidRDefault="002C68CC" w:rsidP="00BD5198">
      <w:pPr>
        <w:spacing w:after="0"/>
        <w:jc w:val="center"/>
        <w:rPr>
          <w:rFonts w:ascii="Arial" w:hAnsi="Arial" w:cs="Arial"/>
          <w:i/>
        </w:rPr>
      </w:pPr>
      <w:r w:rsidRPr="008F7D43">
        <w:rPr>
          <w:rFonts w:ascii="Arial" w:hAnsi="Arial" w:cs="Arial"/>
          <w:i/>
          <w:iCs/>
        </w:rPr>
        <w:t>Toimetulekutoetuse regulatsiooni kaasajastamine</w:t>
      </w:r>
      <w:r w:rsidRPr="008F7D43">
        <w:rPr>
          <w:rFonts w:ascii="Arial" w:hAnsi="Arial" w:cs="Arial"/>
          <w:i/>
        </w:rPr>
        <w:tab/>
      </w:r>
    </w:p>
    <w:p w14:paraId="5FA06838" w14:textId="75AEC730" w:rsidR="002C68CC" w:rsidRPr="00744141" w:rsidRDefault="00234700" w:rsidP="008649ED">
      <w:pPr>
        <w:spacing w:after="0"/>
        <w:rPr>
          <w:rFonts w:ascii="Arial" w:hAnsi="Arial" w:cs="Arial"/>
        </w:rPr>
      </w:pPr>
      <w:r w:rsidRPr="00744141">
        <w:rPr>
          <w:rFonts w:ascii="Arial" w:hAnsi="Arial" w:cs="Arial"/>
          <w:i/>
          <w:color w:val="BFBFBF" w:themeColor="background1" w:themeShade="BF"/>
        </w:rPr>
        <w:t xml:space="preserve">  </w:t>
      </w:r>
    </w:p>
    <w:tbl>
      <w:tblPr>
        <w:tblStyle w:val="Kontuurtabel"/>
        <w:tblW w:w="9097" w:type="dxa"/>
        <w:tblInd w:w="-5" w:type="dxa"/>
        <w:tblLook w:val="04A0" w:firstRow="1" w:lastRow="0" w:firstColumn="1" w:lastColumn="0" w:noHBand="0" w:noVBand="1"/>
      </w:tblPr>
      <w:tblGrid>
        <w:gridCol w:w="9097"/>
      </w:tblGrid>
      <w:tr w:rsidR="00480C92" w:rsidRPr="00744141" w14:paraId="34E99187" w14:textId="77777777" w:rsidTr="53E61EEC">
        <w:trPr>
          <w:trHeight w:val="300"/>
        </w:trPr>
        <w:tc>
          <w:tcPr>
            <w:tcW w:w="9097" w:type="dxa"/>
            <w:shd w:val="clear" w:color="auto" w:fill="FFC000" w:themeFill="accent4"/>
          </w:tcPr>
          <w:p w14:paraId="27CB14CC" w14:textId="77777777" w:rsidR="002C68CC" w:rsidRPr="00744141" w:rsidRDefault="64D8E580" w:rsidP="00CD5631">
            <w:pPr>
              <w:pStyle w:val="Pealkiri1"/>
              <w:rPr>
                <w:rFonts w:ascii="Arial" w:hAnsi="Arial" w:cs="Arial"/>
              </w:rPr>
            </w:pPr>
            <w:bookmarkStart w:id="0" w:name="_Toc161817196"/>
            <w:bookmarkStart w:id="1" w:name="_Toc161817278"/>
            <w:r w:rsidRPr="00744141">
              <w:rPr>
                <w:rFonts w:ascii="Arial" w:hAnsi="Arial" w:cs="Arial"/>
              </w:rPr>
              <w:t>1. Lahendatav probleem</w:t>
            </w:r>
            <w:bookmarkEnd w:id="0"/>
            <w:bookmarkEnd w:id="1"/>
          </w:p>
        </w:tc>
      </w:tr>
    </w:tbl>
    <w:p w14:paraId="192A33B1" w14:textId="49F23281" w:rsidR="1759821C" w:rsidRPr="00200516" w:rsidRDefault="00036AEE" w:rsidP="00744141">
      <w:pPr>
        <w:pStyle w:val="Pealkiri1"/>
        <w:spacing w:line="240" w:lineRule="auto"/>
        <w:rPr>
          <w:rFonts w:ascii="Arial" w:hAnsi="Arial" w:cs="Arial"/>
          <w:b/>
          <w:color w:val="000000" w:themeColor="text1"/>
          <w:sz w:val="28"/>
          <w:szCs w:val="28"/>
        </w:rPr>
      </w:pPr>
      <w:bookmarkStart w:id="2" w:name="_Toc161817197"/>
      <w:bookmarkStart w:id="3" w:name="_Toc161817279"/>
      <w:r w:rsidRPr="00200516">
        <w:rPr>
          <w:rFonts w:ascii="Arial" w:hAnsi="Arial" w:cs="Arial"/>
          <w:sz w:val="28"/>
          <w:szCs w:val="28"/>
        </w:rPr>
        <w:t>Sissejuhatus</w:t>
      </w:r>
      <w:bookmarkEnd w:id="2"/>
      <w:bookmarkEnd w:id="3"/>
      <w:r w:rsidRPr="00200516">
        <w:rPr>
          <w:rFonts w:ascii="Arial" w:hAnsi="Arial" w:cs="Arial"/>
          <w:sz w:val="28"/>
          <w:szCs w:val="28"/>
        </w:rPr>
        <w:t xml:space="preserve"> </w:t>
      </w:r>
    </w:p>
    <w:p w14:paraId="7FEE8EE6" w14:textId="3AFF4EAA" w:rsidR="0899F35A" w:rsidRPr="00744141" w:rsidRDefault="64D8E580" w:rsidP="000E5AB6">
      <w:pPr>
        <w:pStyle w:val="Normaallaadveeb"/>
        <w:spacing w:before="240" w:beforeAutospacing="0"/>
        <w:jc w:val="both"/>
        <w:rPr>
          <w:rFonts w:ascii="Arial" w:hAnsi="Arial" w:cs="Arial"/>
          <w:color w:val="000000" w:themeColor="text1"/>
        </w:rPr>
      </w:pPr>
      <w:r w:rsidRPr="00744141">
        <w:rPr>
          <w:rFonts w:ascii="Arial" w:hAnsi="Arial" w:cs="Arial"/>
          <w:color w:val="000000" w:themeColor="text1"/>
          <w:sz w:val="22"/>
          <w:szCs w:val="22"/>
        </w:rPr>
        <w:t>Toimetulekutoetuse eesmärk on isikute iseseisvat toimetulekut soodustava ajutise abimeetmena leevendada abi vajavate isikute ja perekondade materiaalset puudust tagades minimaalsed vahendid esmavajaduste rahuldamiseks. Toimetulekutoetus</w:t>
      </w:r>
      <w:r w:rsidR="00C65902" w:rsidRPr="00744141">
        <w:rPr>
          <w:rFonts w:ascii="Arial" w:hAnsi="Arial" w:cs="Arial"/>
          <w:color w:val="000000" w:themeColor="text1"/>
          <w:sz w:val="22"/>
          <w:szCs w:val="22"/>
        </w:rPr>
        <w:t xml:space="preserve"> (edaspidi TTT)</w:t>
      </w:r>
      <w:r w:rsidRPr="00744141">
        <w:rPr>
          <w:rFonts w:ascii="Arial" w:hAnsi="Arial" w:cs="Arial"/>
          <w:color w:val="000000" w:themeColor="text1"/>
          <w:sz w:val="22"/>
          <w:szCs w:val="22"/>
        </w:rPr>
        <w:t xml:space="preserve"> on riigi rahaline abi puuduses inimestele</w:t>
      </w:r>
      <w:r w:rsidR="00A13548" w:rsidRPr="00744141">
        <w:rPr>
          <w:rFonts w:ascii="Arial" w:hAnsi="Arial" w:cs="Arial"/>
          <w:color w:val="000000" w:themeColor="text1"/>
          <w:sz w:val="22"/>
          <w:szCs w:val="22"/>
        </w:rPr>
        <w:t>, mida makstakse kohaliku omavalitsuse kaudu</w:t>
      </w:r>
      <w:r w:rsidR="006E2AAB" w:rsidRPr="00744141">
        <w:rPr>
          <w:rFonts w:ascii="Arial" w:hAnsi="Arial" w:cs="Arial"/>
          <w:color w:val="000000" w:themeColor="text1"/>
          <w:sz w:val="22"/>
          <w:szCs w:val="22"/>
        </w:rPr>
        <w:t>.</w:t>
      </w:r>
      <w:r w:rsidRPr="00744141">
        <w:rPr>
          <w:rFonts w:ascii="Arial" w:hAnsi="Arial" w:cs="Arial"/>
          <w:color w:val="000000" w:themeColor="text1"/>
          <w:sz w:val="22"/>
          <w:szCs w:val="22"/>
        </w:rPr>
        <w:t xml:space="preserve"> </w:t>
      </w:r>
      <w:r w:rsidR="00AC3BAA" w:rsidRPr="00744141">
        <w:rPr>
          <w:rFonts w:ascii="Arial" w:hAnsi="Arial" w:cs="Arial"/>
          <w:color w:val="000000" w:themeColor="text1"/>
          <w:sz w:val="22"/>
          <w:szCs w:val="22"/>
        </w:rPr>
        <w:t xml:space="preserve">TTT </w:t>
      </w:r>
      <w:r w:rsidRPr="00744141">
        <w:rPr>
          <w:rFonts w:ascii="Arial" w:hAnsi="Arial" w:cs="Arial"/>
          <w:color w:val="000000" w:themeColor="text1"/>
          <w:sz w:val="22"/>
          <w:szCs w:val="22"/>
        </w:rPr>
        <w:t xml:space="preserve">on viimaseks turvavõrguks, mida inimene saab kasutada siis, kui ei suuda töötamise või sotsiaalkindlustussüsteemi abil (pension, töövõimetoetus, töötuskindlustushüvitis jne) tagada endale ja oma perele vahendeid esmavajaduste rahuldamiseks. Lisaks riiklikule </w:t>
      </w:r>
      <w:proofErr w:type="spellStart"/>
      <w:r w:rsidR="003C05F4" w:rsidRPr="00744141">
        <w:rPr>
          <w:rFonts w:ascii="Arial" w:hAnsi="Arial" w:cs="Arial"/>
          <w:color w:val="000000" w:themeColor="text1"/>
          <w:sz w:val="22"/>
          <w:szCs w:val="22"/>
        </w:rPr>
        <w:t>TTTle</w:t>
      </w:r>
      <w:proofErr w:type="spellEnd"/>
      <w:r w:rsidRPr="00744141">
        <w:rPr>
          <w:rFonts w:ascii="Arial" w:hAnsi="Arial" w:cs="Arial"/>
          <w:color w:val="000000" w:themeColor="text1"/>
          <w:sz w:val="22"/>
          <w:szCs w:val="22"/>
        </w:rPr>
        <w:t xml:space="preserve"> kasutavad kohalikud omavalitsused puuduse leevendamiseks sõltuvalt olukorrast nii sotsiaalteenuseid kui ka muud sotsiaalabi.</w:t>
      </w:r>
    </w:p>
    <w:p w14:paraId="486F6982" w14:textId="0BF1AC67" w:rsidR="453D421E" w:rsidRPr="00744141" w:rsidRDefault="003C05F4" w:rsidP="000816F7">
      <w:pPr>
        <w:pStyle w:val="Normaallaadveeb"/>
        <w:jc w:val="both"/>
        <w:rPr>
          <w:rFonts w:ascii="Arial" w:hAnsi="Arial" w:cs="Arial"/>
          <w:color w:val="000000" w:themeColor="text1"/>
        </w:rPr>
      </w:pPr>
      <w:r w:rsidRPr="00744141">
        <w:rPr>
          <w:rFonts w:ascii="Arial" w:hAnsi="Arial" w:cs="Arial"/>
          <w:color w:val="000000" w:themeColor="text1"/>
          <w:sz w:val="22"/>
          <w:szCs w:val="22"/>
        </w:rPr>
        <w:t xml:space="preserve">TTT </w:t>
      </w:r>
      <w:r w:rsidR="00A5712B" w:rsidRPr="00744141">
        <w:rPr>
          <w:rFonts w:ascii="Arial" w:hAnsi="Arial" w:cs="Arial"/>
          <w:color w:val="000000" w:themeColor="text1"/>
          <w:sz w:val="22"/>
          <w:szCs w:val="22"/>
        </w:rPr>
        <w:t>maksmise aluseks on toimetulekupiir, mille</w:t>
      </w:r>
      <w:r w:rsidR="007F2CC1" w:rsidRPr="00744141">
        <w:rPr>
          <w:rFonts w:ascii="Arial" w:hAnsi="Arial" w:cs="Arial"/>
          <w:color w:val="000000" w:themeColor="text1"/>
          <w:sz w:val="22"/>
          <w:szCs w:val="22"/>
        </w:rPr>
        <w:t xml:space="preserve"> </w:t>
      </w:r>
      <w:r w:rsidR="64D8E580" w:rsidRPr="00744141">
        <w:rPr>
          <w:rFonts w:ascii="Arial" w:hAnsi="Arial" w:cs="Arial"/>
          <w:color w:val="000000" w:themeColor="text1"/>
          <w:sz w:val="22"/>
          <w:szCs w:val="22"/>
        </w:rPr>
        <w:t xml:space="preserve">kehtestab Riigikogu igaks eelarveaastaks riigieelarvega. Toimetulekupiiri kehtestamisel lähtutakse minimaalsetest tarbimiskuludest toidule, riietusele ja jalanõudele ning muudele kaupadele ja teenustele esmavajaduste rahuldamiseks. </w:t>
      </w:r>
      <w:r w:rsidRPr="00744141">
        <w:rPr>
          <w:rFonts w:ascii="Arial" w:hAnsi="Arial" w:cs="Arial"/>
          <w:color w:val="000000" w:themeColor="text1"/>
          <w:sz w:val="22"/>
          <w:szCs w:val="22"/>
        </w:rPr>
        <w:t xml:space="preserve">TTT </w:t>
      </w:r>
      <w:r w:rsidR="64D8E580" w:rsidRPr="00744141">
        <w:rPr>
          <w:rFonts w:ascii="Arial" w:hAnsi="Arial" w:cs="Arial"/>
          <w:color w:val="000000" w:themeColor="text1"/>
          <w:sz w:val="22"/>
          <w:szCs w:val="22"/>
        </w:rPr>
        <w:t>taotlemist, määramist ja maksmist reguleeri</w:t>
      </w:r>
      <w:r w:rsidR="001331DE">
        <w:rPr>
          <w:rFonts w:ascii="Arial" w:hAnsi="Arial" w:cs="Arial"/>
          <w:color w:val="000000" w:themeColor="text1"/>
          <w:sz w:val="22"/>
          <w:szCs w:val="22"/>
        </w:rPr>
        <w:t>vad</w:t>
      </w:r>
      <w:r w:rsidR="64D8E580" w:rsidRPr="00744141">
        <w:rPr>
          <w:rFonts w:ascii="Arial" w:hAnsi="Arial" w:cs="Arial"/>
          <w:color w:val="000000" w:themeColor="text1"/>
          <w:sz w:val="22"/>
          <w:szCs w:val="22"/>
        </w:rPr>
        <w:t xml:space="preserve"> sotsiaalhoolekande seaduse </w:t>
      </w:r>
      <w:r w:rsidR="006A3D34" w:rsidRPr="00744141">
        <w:rPr>
          <w:rFonts w:ascii="Arial" w:hAnsi="Arial" w:cs="Arial"/>
          <w:color w:val="000000" w:themeColor="text1"/>
          <w:sz w:val="22"/>
          <w:szCs w:val="22"/>
        </w:rPr>
        <w:t xml:space="preserve">(edaspidi SHS) </w:t>
      </w:r>
      <w:r w:rsidR="64D8E580" w:rsidRPr="00744141">
        <w:rPr>
          <w:rFonts w:ascii="Arial" w:hAnsi="Arial" w:cs="Arial"/>
          <w:color w:val="000000" w:themeColor="text1"/>
          <w:sz w:val="22"/>
          <w:szCs w:val="22"/>
        </w:rPr>
        <w:t xml:space="preserve">§ 131 – 135. </w:t>
      </w:r>
    </w:p>
    <w:p w14:paraId="051312F2" w14:textId="7B073AD6" w:rsidR="1E68D2EA" w:rsidRPr="00744141" w:rsidRDefault="64D8E580" w:rsidP="000816F7">
      <w:pPr>
        <w:pStyle w:val="Normaallaadveeb"/>
        <w:jc w:val="both"/>
        <w:rPr>
          <w:rFonts w:ascii="Arial" w:hAnsi="Arial" w:cs="Arial"/>
        </w:rPr>
      </w:pPr>
      <w:r w:rsidRPr="00744141">
        <w:rPr>
          <w:rFonts w:ascii="Arial" w:hAnsi="Arial" w:cs="Arial"/>
          <w:color w:val="000000" w:themeColor="text1"/>
          <w:sz w:val="22"/>
          <w:szCs w:val="22"/>
        </w:rPr>
        <w:t>Seaduse ja praktika koostoimes esineb TTT menetlemisel mitmeid kitsaskohti, mis vajaksid kaasajastamist ja korrastamist.</w:t>
      </w:r>
      <w:r w:rsidR="00AC6BFB" w:rsidRPr="00744141">
        <w:rPr>
          <w:rFonts w:ascii="Arial" w:hAnsi="Arial" w:cs="Arial"/>
          <w:sz w:val="22"/>
          <w:szCs w:val="22"/>
        </w:rPr>
        <w:t xml:space="preserve"> </w:t>
      </w:r>
      <w:r w:rsidR="0099488B" w:rsidRPr="00744141">
        <w:rPr>
          <w:rFonts w:ascii="Arial" w:hAnsi="Arial" w:cs="Arial"/>
          <w:sz w:val="22"/>
          <w:szCs w:val="22"/>
        </w:rPr>
        <w:t xml:space="preserve">TTT </w:t>
      </w:r>
      <w:r w:rsidRPr="00744141">
        <w:rPr>
          <w:rFonts w:ascii="Arial" w:hAnsi="Arial" w:cs="Arial"/>
          <w:sz w:val="22"/>
          <w:szCs w:val="22"/>
        </w:rPr>
        <w:t>süsteemi puudusi on välja toodud ka 16. jaanuar</w:t>
      </w:r>
      <w:r w:rsidR="48C9B3E0" w:rsidRPr="00744141">
        <w:rPr>
          <w:rFonts w:ascii="Arial" w:hAnsi="Arial" w:cs="Arial"/>
          <w:sz w:val="22"/>
          <w:szCs w:val="22"/>
        </w:rPr>
        <w:t>il</w:t>
      </w:r>
      <w:r w:rsidRPr="00744141">
        <w:rPr>
          <w:rFonts w:ascii="Arial" w:hAnsi="Arial" w:cs="Arial"/>
          <w:sz w:val="22"/>
          <w:szCs w:val="22"/>
        </w:rPr>
        <w:t xml:space="preserve"> 2023 avaldatud Riigikontrolli auditis: </w:t>
      </w:r>
      <w:hyperlink r:id="rId12">
        <w:r w:rsidRPr="00744141">
          <w:rPr>
            <w:rStyle w:val="Hperlink"/>
            <w:rFonts w:ascii="Arial" w:hAnsi="Arial" w:cs="Arial"/>
            <w:sz w:val="22"/>
            <w:szCs w:val="22"/>
          </w:rPr>
          <w:t>Toimetulekutoetuse kui riikliku sotsiaalabi korraldus</w:t>
        </w:r>
      </w:hyperlink>
      <w:r w:rsidR="00F130D1" w:rsidRPr="00744141">
        <w:rPr>
          <w:rStyle w:val="Allmrkuseviide"/>
          <w:rFonts w:ascii="Arial" w:hAnsi="Arial" w:cs="Arial"/>
          <w:color w:val="0563C1" w:themeColor="hyperlink"/>
          <w:sz w:val="22"/>
          <w:szCs w:val="22"/>
          <w:u w:val="single"/>
        </w:rPr>
        <w:footnoteReference w:id="2"/>
      </w:r>
      <w:r w:rsidR="00D444A9" w:rsidRPr="00744141">
        <w:rPr>
          <w:rStyle w:val="Hperlink"/>
          <w:rFonts w:ascii="Arial" w:hAnsi="Arial" w:cs="Arial"/>
          <w:sz w:val="22"/>
          <w:szCs w:val="22"/>
        </w:rPr>
        <w:t xml:space="preserve"> </w:t>
      </w:r>
      <w:r w:rsidR="00FC34B6" w:rsidRPr="00744141">
        <w:rPr>
          <w:rFonts w:ascii="Arial" w:hAnsi="Arial" w:cs="Arial"/>
          <w:sz w:val="22"/>
          <w:szCs w:val="22"/>
        </w:rPr>
        <w:t xml:space="preserve"> </w:t>
      </w:r>
      <w:r w:rsidR="00D444A9" w:rsidRPr="00744141">
        <w:rPr>
          <w:rFonts w:ascii="Arial" w:hAnsi="Arial" w:cs="Arial"/>
          <w:sz w:val="22"/>
          <w:szCs w:val="22"/>
        </w:rPr>
        <w:t xml:space="preserve">(edaspidi audit) ja </w:t>
      </w:r>
      <w:r w:rsidR="008B42A3" w:rsidRPr="00744141">
        <w:rPr>
          <w:rFonts w:ascii="Arial" w:hAnsi="Arial" w:cs="Arial"/>
          <w:sz w:val="22"/>
          <w:szCs w:val="22"/>
        </w:rPr>
        <w:t>10</w:t>
      </w:r>
      <w:r w:rsidRPr="00744141">
        <w:rPr>
          <w:rFonts w:ascii="Arial" w:hAnsi="Arial" w:cs="Arial"/>
          <w:sz w:val="22"/>
          <w:szCs w:val="22"/>
        </w:rPr>
        <w:t xml:space="preserve">. jaanuaril 2023 tutvustatud ja avalikustatud uuringu </w:t>
      </w:r>
      <w:bookmarkStart w:id="5" w:name="_Hlk160955604"/>
      <w:r w:rsidRPr="00744141">
        <w:rPr>
          <w:rFonts w:ascii="Arial" w:hAnsi="Arial" w:cs="Arial"/>
        </w:rPr>
        <w:fldChar w:fldCharType="begin"/>
      </w:r>
      <w:r w:rsidRPr="00744141">
        <w:rPr>
          <w:rFonts w:ascii="Arial" w:hAnsi="Arial" w:cs="Arial"/>
        </w:rPr>
        <w:instrText>HYPERLINK "https://www.praxis.ee/wp-content/uploads/2021/12/TTT-ja-volgnevuste-moju-uuring_lopparuanne.pdf" \h</w:instrText>
      </w:r>
      <w:r w:rsidRPr="00744141">
        <w:rPr>
          <w:rFonts w:ascii="Arial" w:hAnsi="Arial" w:cs="Arial"/>
        </w:rPr>
      </w:r>
      <w:r w:rsidRPr="00744141">
        <w:rPr>
          <w:rFonts w:ascii="Arial" w:hAnsi="Arial" w:cs="Arial"/>
        </w:rPr>
        <w:fldChar w:fldCharType="separate"/>
      </w:r>
      <w:r w:rsidRPr="00744141">
        <w:rPr>
          <w:rStyle w:val="Hperlink"/>
          <w:rFonts w:ascii="Arial" w:hAnsi="Arial" w:cs="Arial"/>
          <w:sz w:val="22"/>
          <w:szCs w:val="22"/>
        </w:rPr>
        <w:t xml:space="preserve">Toimetulekutoetuse ja võlgnevuse mõju </w:t>
      </w:r>
      <w:proofErr w:type="spellStart"/>
      <w:r w:rsidRPr="00744141">
        <w:rPr>
          <w:rStyle w:val="Hperlink"/>
          <w:rFonts w:ascii="Arial" w:hAnsi="Arial" w:cs="Arial"/>
          <w:sz w:val="22"/>
          <w:szCs w:val="22"/>
        </w:rPr>
        <w:t>sotsiaal-majanduslikule</w:t>
      </w:r>
      <w:proofErr w:type="spellEnd"/>
      <w:r w:rsidRPr="00744141">
        <w:rPr>
          <w:rStyle w:val="Hperlink"/>
          <w:rFonts w:ascii="Arial" w:hAnsi="Arial" w:cs="Arial"/>
          <w:sz w:val="22"/>
          <w:szCs w:val="22"/>
        </w:rPr>
        <w:t xml:space="preserve"> toimetulekule ning tööturuaktiivsusele (praxis.ee)</w:t>
      </w:r>
      <w:r w:rsidRPr="00744141">
        <w:rPr>
          <w:rFonts w:ascii="Arial" w:hAnsi="Arial" w:cs="Arial"/>
        </w:rPr>
        <w:fldChar w:fldCharType="end"/>
      </w:r>
      <w:bookmarkEnd w:id="5"/>
      <w:r w:rsidR="003C0825" w:rsidRPr="00744141">
        <w:rPr>
          <w:rStyle w:val="Allmrkuseviide"/>
          <w:rFonts w:ascii="Arial" w:hAnsi="Arial" w:cs="Arial"/>
          <w:color w:val="0563C1" w:themeColor="hyperlink"/>
          <w:sz w:val="22"/>
          <w:szCs w:val="22"/>
          <w:u w:val="single"/>
        </w:rPr>
        <w:footnoteReference w:id="3"/>
      </w:r>
      <w:r w:rsidRPr="00744141">
        <w:rPr>
          <w:rFonts w:ascii="Arial" w:hAnsi="Arial" w:cs="Arial"/>
          <w:sz w:val="22"/>
          <w:szCs w:val="22"/>
        </w:rPr>
        <w:t xml:space="preserve"> </w:t>
      </w:r>
      <w:r w:rsidR="008B42A3" w:rsidRPr="00744141">
        <w:rPr>
          <w:rFonts w:ascii="Arial" w:hAnsi="Arial" w:cs="Arial"/>
          <w:sz w:val="22"/>
          <w:szCs w:val="22"/>
        </w:rPr>
        <w:t xml:space="preserve">(edaspidi </w:t>
      </w:r>
      <w:r w:rsidR="001E3C5E" w:rsidRPr="00744141">
        <w:rPr>
          <w:rFonts w:ascii="Arial" w:hAnsi="Arial" w:cs="Arial"/>
          <w:sz w:val="22"/>
          <w:szCs w:val="22"/>
        </w:rPr>
        <w:t xml:space="preserve">uuring) </w:t>
      </w:r>
      <w:r w:rsidRPr="00744141">
        <w:rPr>
          <w:rFonts w:ascii="Arial" w:hAnsi="Arial" w:cs="Arial"/>
          <w:sz w:val="22"/>
          <w:szCs w:val="22"/>
        </w:rPr>
        <w:t>aruan</w:t>
      </w:r>
      <w:r w:rsidR="00420721" w:rsidRPr="00744141">
        <w:rPr>
          <w:rFonts w:ascii="Arial" w:hAnsi="Arial" w:cs="Arial"/>
          <w:sz w:val="22"/>
          <w:szCs w:val="22"/>
        </w:rPr>
        <w:t>des</w:t>
      </w:r>
      <w:r w:rsidRPr="00744141">
        <w:rPr>
          <w:rFonts w:ascii="Arial" w:hAnsi="Arial" w:cs="Arial"/>
          <w:sz w:val="22"/>
          <w:szCs w:val="22"/>
        </w:rPr>
        <w:t xml:space="preserve">. </w:t>
      </w:r>
    </w:p>
    <w:p w14:paraId="08CDF80F" w14:textId="7F772038" w:rsidR="00A35989" w:rsidRPr="00744141" w:rsidRDefault="00E618AD" w:rsidP="00744141">
      <w:pPr>
        <w:spacing w:line="240" w:lineRule="auto"/>
        <w:jc w:val="both"/>
        <w:rPr>
          <w:rFonts w:ascii="Arial" w:hAnsi="Arial" w:cs="Arial"/>
        </w:rPr>
      </w:pPr>
      <w:r w:rsidRPr="00744141">
        <w:rPr>
          <w:rFonts w:ascii="Arial" w:hAnsi="Arial" w:cs="Arial"/>
        </w:rPr>
        <w:t xml:space="preserve">Riigikontroll leiab, et kuigi </w:t>
      </w:r>
      <w:r w:rsidR="007A61F6" w:rsidRPr="00744141">
        <w:rPr>
          <w:rFonts w:ascii="Arial" w:hAnsi="Arial" w:cs="Arial"/>
        </w:rPr>
        <w:t>Sotsiaa</w:t>
      </w:r>
      <w:r w:rsidR="00130CA6" w:rsidRPr="00744141">
        <w:rPr>
          <w:rFonts w:ascii="Arial" w:hAnsi="Arial" w:cs="Arial"/>
        </w:rPr>
        <w:t>lministeerium (edaspidi</w:t>
      </w:r>
      <w:r w:rsidR="00DB7EAC" w:rsidRPr="00744141">
        <w:rPr>
          <w:rFonts w:ascii="Arial" w:hAnsi="Arial" w:cs="Arial"/>
        </w:rPr>
        <w:t xml:space="preserve"> </w:t>
      </w:r>
      <w:proofErr w:type="spellStart"/>
      <w:r w:rsidRPr="00744141">
        <w:rPr>
          <w:rFonts w:ascii="Arial" w:hAnsi="Arial" w:cs="Arial"/>
        </w:rPr>
        <w:t>S</w:t>
      </w:r>
      <w:r w:rsidR="004A15AB">
        <w:rPr>
          <w:rFonts w:ascii="Arial" w:hAnsi="Arial" w:cs="Arial"/>
        </w:rPr>
        <w:t>o</w:t>
      </w:r>
      <w:r w:rsidRPr="00744141">
        <w:rPr>
          <w:rFonts w:ascii="Arial" w:hAnsi="Arial" w:cs="Arial"/>
        </w:rPr>
        <w:t>M</w:t>
      </w:r>
      <w:proofErr w:type="spellEnd"/>
      <w:r w:rsidR="00130CA6" w:rsidRPr="00744141">
        <w:rPr>
          <w:rFonts w:ascii="Arial" w:hAnsi="Arial" w:cs="Arial"/>
        </w:rPr>
        <w:t>)</w:t>
      </w:r>
      <w:r w:rsidRPr="00744141">
        <w:rPr>
          <w:rFonts w:ascii="Arial" w:hAnsi="Arial" w:cs="Arial"/>
        </w:rPr>
        <w:t xml:space="preserve"> on tegelenud toimetulekutoetuse süsteemi arendamisega, ei kata see tegevus kõiki olulisi probleemkohti või ei ole probleeme lahendanud. </w:t>
      </w:r>
      <w:r w:rsidR="00285642" w:rsidRPr="00744141">
        <w:rPr>
          <w:rFonts w:ascii="Arial" w:hAnsi="Arial" w:cs="Arial"/>
        </w:rPr>
        <w:t xml:space="preserve">TTT </w:t>
      </w:r>
      <w:r w:rsidRPr="00744141">
        <w:rPr>
          <w:rFonts w:ascii="Arial" w:hAnsi="Arial" w:cs="Arial"/>
        </w:rPr>
        <w:t xml:space="preserve">kui riikliku ülesande juhtimine </w:t>
      </w:r>
      <w:proofErr w:type="spellStart"/>
      <w:r w:rsidRPr="00744141">
        <w:rPr>
          <w:rFonts w:ascii="Arial" w:hAnsi="Arial" w:cs="Arial"/>
        </w:rPr>
        <w:t>S</w:t>
      </w:r>
      <w:r w:rsidR="004A15AB">
        <w:rPr>
          <w:rFonts w:ascii="Arial" w:hAnsi="Arial" w:cs="Arial"/>
        </w:rPr>
        <w:t>o</w:t>
      </w:r>
      <w:r w:rsidRPr="00744141">
        <w:rPr>
          <w:rFonts w:ascii="Arial" w:hAnsi="Arial" w:cs="Arial"/>
        </w:rPr>
        <w:t>Mi</w:t>
      </w:r>
      <w:proofErr w:type="spellEnd"/>
      <w:r w:rsidRPr="00744141">
        <w:rPr>
          <w:rFonts w:ascii="Arial" w:hAnsi="Arial" w:cs="Arial"/>
        </w:rPr>
        <w:t xml:space="preserve"> poolt ei ole Riigikontrolli hinnangul olnud piisav</w:t>
      </w:r>
      <w:r w:rsidR="351BDF27" w:rsidRPr="00744141">
        <w:rPr>
          <w:rFonts w:ascii="Arial" w:hAnsi="Arial" w:cs="Arial"/>
        </w:rPr>
        <w:t>,</w:t>
      </w:r>
      <w:r w:rsidRPr="00744141">
        <w:rPr>
          <w:rFonts w:ascii="Arial" w:hAnsi="Arial" w:cs="Arial"/>
        </w:rPr>
        <w:t xml:space="preserve"> mille tagajärjeks on abivajajate liigne koormamine andmete esitamisel ja ebaühtlane abiefekt inimeste majandusliku olukorra parandamisel. </w:t>
      </w:r>
    </w:p>
    <w:p w14:paraId="41E8D2AE" w14:textId="055F8680" w:rsidR="00B919C1" w:rsidRPr="00200516" w:rsidRDefault="00B919C1" w:rsidP="00744141">
      <w:pPr>
        <w:pStyle w:val="Pealkiri1"/>
        <w:spacing w:line="240" w:lineRule="auto"/>
        <w:rPr>
          <w:rFonts w:ascii="Arial" w:hAnsi="Arial" w:cs="Arial"/>
          <w:sz w:val="28"/>
          <w:szCs w:val="28"/>
        </w:rPr>
      </w:pPr>
      <w:bookmarkStart w:id="6" w:name="_Toc161817198"/>
      <w:bookmarkStart w:id="7" w:name="_Toc161817280"/>
      <w:r w:rsidRPr="00200516">
        <w:rPr>
          <w:rFonts w:ascii="Arial" w:hAnsi="Arial" w:cs="Arial"/>
          <w:sz w:val="28"/>
          <w:szCs w:val="28"/>
        </w:rPr>
        <w:t>Sihtrühm</w:t>
      </w:r>
      <w:bookmarkEnd w:id="6"/>
      <w:bookmarkEnd w:id="7"/>
    </w:p>
    <w:p w14:paraId="5735294B" w14:textId="48E517C8" w:rsidR="000F4319" w:rsidRDefault="64D8E580" w:rsidP="000E5AB6">
      <w:pPr>
        <w:spacing w:before="240" w:line="240" w:lineRule="auto"/>
        <w:jc w:val="both"/>
        <w:rPr>
          <w:rFonts w:ascii="Arial" w:hAnsi="Arial" w:cs="Arial"/>
        </w:rPr>
      </w:pPr>
      <w:r w:rsidRPr="00744141">
        <w:rPr>
          <w:rFonts w:ascii="Arial" w:hAnsi="Arial" w:cs="Arial"/>
        </w:rPr>
        <w:t>Väljatöötamiskavatsuses</w:t>
      </w:r>
      <w:r w:rsidR="00FA3C00" w:rsidRPr="00744141">
        <w:rPr>
          <w:rFonts w:ascii="Arial" w:hAnsi="Arial" w:cs="Arial"/>
        </w:rPr>
        <w:t xml:space="preserve"> (edaspidi VTK)</w:t>
      </w:r>
      <w:r w:rsidRPr="00744141">
        <w:rPr>
          <w:rFonts w:ascii="Arial" w:hAnsi="Arial" w:cs="Arial"/>
        </w:rPr>
        <w:t xml:space="preserve"> tõstatatud probleemid</w:t>
      </w:r>
      <w:r w:rsidR="00893028" w:rsidRPr="00744141">
        <w:rPr>
          <w:rFonts w:ascii="Arial" w:hAnsi="Arial" w:cs="Arial"/>
        </w:rPr>
        <w:t xml:space="preserve"> mõjutavad </w:t>
      </w:r>
      <w:r w:rsidR="004768F8" w:rsidRPr="00744141">
        <w:rPr>
          <w:rFonts w:ascii="Arial" w:hAnsi="Arial" w:cs="Arial"/>
        </w:rPr>
        <w:t xml:space="preserve">TTT </w:t>
      </w:r>
      <w:r w:rsidRPr="00744141">
        <w:rPr>
          <w:rFonts w:ascii="Arial" w:hAnsi="Arial" w:cs="Arial"/>
        </w:rPr>
        <w:t>saaja</w:t>
      </w:r>
      <w:r w:rsidR="00EE4D19" w:rsidRPr="00744141">
        <w:rPr>
          <w:rFonts w:ascii="Arial" w:hAnsi="Arial" w:cs="Arial"/>
        </w:rPr>
        <w:t>i</w:t>
      </w:r>
      <w:r w:rsidRPr="00744141">
        <w:rPr>
          <w:rFonts w:ascii="Arial" w:hAnsi="Arial" w:cs="Arial"/>
        </w:rPr>
        <w:t xml:space="preserve">d ja </w:t>
      </w:r>
      <w:r w:rsidR="4028132F" w:rsidRPr="00744141">
        <w:rPr>
          <w:rFonts w:ascii="Arial" w:hAnsi="Arial" w:cs="Arial"/>
        </w:rPr>
        <w:t>kohaliku omavalitsuse üksuste</w:t>
      </w:r>
      <w:r w:rsidR="4F4A4230" w:rsidRPr="00744141">
        <w:rPr>
          <w:rFonts w:ascii="Arial" w:hAnsi="Arial" w:cs="Arial"/>
        </w:rPr>
        <w:t xml:space="preserve"> (edaspidi KOV)</w:t>
      </w:r>
      <w:r w:rsidR="00474713" w:rsidRPr="00744141">
        <w:rPr>
          <w:rFonts w:ascii="Arial" w:hAnsi="Arial" w:cs="Arial"/>
        </w:rPr>
        <w:t xml:space="preserve"> </w:t>
      </w:r>
      <w:r w:rsidRPr="00744141">
        <w:rPr>
          <w:rFonts w:ascii="Arial" w:hAnsi="Arial" w:cs="Arial"/>
        </w:rPr>
        <w:t xml:space="preserve">sotsiaaltöötajad. 2023. aastal oli </w:t>
      </w:r>
      <w:r w:rsidR="00FD6335" w:rsidRPr="00744141">
        <w:rPr>
          <w:rFonts w:ascii="Arial" w:hAnsi="Arial" w:cs="Arial"/>
        </w:rPr>
        <w:t xml:space="preserve">TTT </w:t>
      </w:r>
      <w:r w:rsidRPr="00744141">
        <w:rPr>
          <w:rFonts w:ascii="Arial" w:hAnsi="Arial" w:cs="Arial"/>
        </w:rPr>
        <w:t xml:space="preserve">saajaid 19 592 leibkonda ja 37 032 leibkonnaliiget. 2023. aastal </w:t>
      </w:r>
      <w:r w:rsidR="00D833D3" w:rsidRPr="00744141">
        <w:rPr>
          <w:rFonts w:ascii="Arial" w:hAnsi="Arial" w:cs="Arial"/>
        </w:rPr>
        <w:t>esitati</w:t>
      </w:r>
      <w:r w:rsidRPr="00744141">
        <w:rPr>
          <w:rFonts w:ascii="Arial" w:hAnsi="Arial" w:cs="Arial"/>
        </w:rPr>
        <w:t xml:space="preserve"> 123 681 taotlust e keskmiselt 10 307 taotlust kuus. 2023. aasta detsembris menetles </w:t>
      </w:r>
      <w:r w:rsidR="00FD6335" w:rsidRPr="00744141">
        <w:rPr>
          <w:rFonts w:ascii="Arial" w:hAnsi="Arial" w:cs="Arial"/>
        </w:rPr>
        <w:t xml:space="preserve">TTT </w:t>
      </w:r>
      <w:r w:rsidRPr="00744141">
        <w:rPr>
          <w:rFonts w:ascii="Arial" w:hAnsi="Arial" w:cs="Arial"/>
        </w:rPr>
        <w:t xml:space="preserve">avaldusi 304 </w:t>
      </w:r>
      <w:proofErr w:type="spellStart"/>
      <w:r w:rsidRPr="00744141">
        <w:rPr>
          <w:rFonts w:ascii="Arial" w:hAnsi="Arial" w:cs="Arial"/>
        </w:rPr>
        <w:t>KOVi</w:t>
      </w:r>
      <w:proofErr w:type="spellEnd"/>
      <w:r w:rsidRPr="00744141">
        <w:rPr>
          <w:rFonts w:ascii="Arial" w:hAnsi="Arial" w:cs="Arial"/>
        </w:rPr>
        <w:t xml:space="preserve"> töötajat</w:t>
      </w:r>
      <w:r w:rsidR="00BF3D4D" w:rsidRPr="00744141">
        <w:rPr>
          <w:rFonts w:ascii="Arial" w:hAnsi="Arial" w:cs="Arial"/>
        </w:rPr>
        <w:t xml:space="preserve"> </w:t>
      </w:r>
      <w:r w:rsidR="00BF3D4D" w:rsidRPr="00C0727A">
        <w:rPr>
          <w:rFonts w:ascii="Arial" w:hAnsi="Arial" w:cs="Arial"/>
        </w:rPr>
        <w:t xml:space="preserve">78st </w:t>
      </w:r>
      <w:proofErr w:type="spellStart"/>
      <w:r w:rsidR="00BF3D4D" w:rsidRPr="00C0727A">
        <w:rPr>
          <w:rFonts w:ascii="Arial" w:hAnsi="Arial" w:cs="Arial"/>
        </w:rPr>
        <w:t>KOVist</w:t>
      </w:r>
      <w:proofErr w:type="spellEnd"/>
      <w:r w:rsidRPr="00C0727A">
        <w:rPr>
          <w:rFonts w:ascii="Arial" w:hAnsi="Arial" w:cs="Arial"/>
        </w:rPr>
        <w:t>.</w:t>
      </w:r>
      <w:r w:rsidRPr="00744141">
        <w:rPr>
          <w:rFonts w:ascii="Arial" w:hAnsi="Arial" w:cs="Arial"/>
        </w:rPr>
        <w:t xml:space="preserve"> Sealhulgas toetuste väljamaksmiseks vajaminevate rahalehtede kinnitajaks oli 176 KOV ametnikku.</w:t>
      </w:r>
    </w:p>
    <w:p w14:paraId="63C45AE8" w14:textId="77777777" w:rsidR="00FA24DD" w:rsidRPr="00744141" w:rsidRDefault="00FA24DD" w:rsidP="000E5AB6">
      <w:pPr>
        <w:spacing w:before="240" w:line="240" w:lineRule="auto"/>
        <w:jc w:val="both"/>
        <w:rPr>
          <w:rFonts w:ascii="Arial" w:hAnsi="Arial" w:cs="Arial"/>
        </w:rPr>
      </w:pPr>
    </w:p>
    <w:p w14:paraId="41055603" w14:textId="77777777" w:rsidR="00200516" w:rsidRDefault="00200516" w:rsidP="00744141">
      <w:pPr>
        <w:spacing w:line="240" w:lineRule="auto"/>
        <w:jc w:val="both"/>
        <w:rPr>
          <w:rFonts w:ascii="Arial" w:hAnsi="Arial" w:cs="Arial"/>
          <w:b/>
          <w:bCs/>
        </w:rPr>
      </w:pPr>
    </w:p>
    <w:p w14:paraId="01EC5503" w14:textId="558DEE8C" w:rsidR="3FC9AE83" w:rsidRPr="00744141" w:rsidRDefault="032006CB" w:rsidP="00744141">
      <w:pPr>
        <w:spacing w:line="240" w:lineRule="auto"/>
        <w:jc w:val="both"/>
        <w:rPr>
          <w:rFonts w:ascii="Arial" w:hAnsi="Arial" w:cs="Arial"/>
        </w:rPr>
      </w:pPr>
      <w:r w:rsidRPr="00744141">
        <w:rPr>
          <w:rFonts w:ascii="Arial" w:hAnsi="Arial" w:cs="Arial"/>
          <w:b/>
          <w:bCs/>
        </w:rPr>
        <w:t xml:space="preserve">Tabel </w:t>
      </w:r>
      <w:r w:rsidR="5C4B9796" w:rsidRPr="00744141">
        <w:rPr>
          <w:rFonts w:ascii="Arial" w:hAnsi="Arial" w:cs="Arial"/>
          <w:b/>
          <w:bCs/>
        </w:rPr>
        <w:t xml:space="preserve">1. </w:t>
      </w:r>
      <w:r w:rsidRPr="00744141">
        <w:rPr>
          <w:rFonts w:ascii="Arial" w:hAnsi="Arial" w:cs="Arial"/>
          <w:b/>
          <w:bCs/>
        </w:rPr>
        <w:t>Toimetulekutoetus</w:t>
      </w:r>
      <w:r w:rsidR="71BAF619" w:rsidRPr="00744141">
        <w:rPr>
          <w:rFonts w:ascii="Arial" w:hAnsi="Arial" w:cs="Arial"/>
          <w:b/>
          <w:bCs/>
        </w:rPr>
        <w:t xml:space="preserve">e </w:t>
      </w:r>
      <w:r w:rsidR="5C4B9796" w:rsidRPr="00744141">
        <w:rPr>
          <w:rFonts w:ascii="Arial" w:hAnsi="Arial" w:cs="Arial"/>
          <w:b/>
          <w:bCs/>
        </w:rPr>
        <w:t xml:space="preserve">saajad ja </w:t>
      </w:r>
      <w:r w:rsidR="71BAF619" w:rsidRPr="00744141">
        <w:rPr>
          <w:rFonts w:ascii="Arial" w:hAnsi="Arial" w:cs="Arial"/>
          <w:b/>
          <w:bCs/>
        </w:rPr>
        <w:t>taotleja</w:t>
      </w:r>
      <w:r w:rsidR="5C4B9796" w:rsidRPr="00744141">
        <w:rPr>
          <w:rFonts w:ascii="Arial" w:hAnsi="Arial" w:cs="Arial"/>
          <w:b/>
          <w:bCs/>
        </w:rPr>
        <w:t>d</w:t>
      </w: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5"/>
        <w:gridCol w:w="851"/>
        <w:gridCol w:w="850"/>
        <w:gridCol w:w="992"/>
        <w:gridCol w:w="851"/>
        <w:gridCol w:w="992"/>
        <w:gridCol w:w="1124"/>
      </w:tblGrid>
      <w:tr w:rsidR="00D7530F" w:rsidRPr="00744141" w14:paraId="268B18E0" w14:textId="77777777" w:rsidTr="00230116">
        <w:trPr>
          <w:trHeight w:val="288"/>
          <w:jc w:val="center"/>
        </w:trPr>
        <w:tc>
          <w:tcPr>
            <w:tcW w:w="3405" w:type="dxa"/>
            <w:shd w:val="clear" w:color="auto" w:fill="DCE6F1"/>
            <w:noWrap/>
            <w:vAlign w:val="center"/>
            <w:hideMark/>
          </w:tcPr>
          <w:p w14:paraId="09530F2C" w14:textId="77777777" w:rsidR="00D7530F" w:rsidRPr="00744141" w:rsidRDefault="00D7530F" w:rsidP="00744141">
            <w:pPr>
              <w:spacing w:line="240" w:lineRule="auto"/>
              <w:jc w:val="both"/>
              <w:rPr>
                <w:rFonts w:ascii="Arial" w:hAnsi="Arial" w:cs="Arial"/>
              </w:rPr>
            </w:pPr>
          </w:p>
        </w:tc>
        <w:tc>
          <w:tcPr>
            <w:tcW w:w="851" w:type="dxa"/>
            <w:shd w:val="clear" w:color="auto" w:fill="DCE6F1"/>
            <w:noWrap/>
            <w:vAlign w:val="center"/>
            <w:hideMark/>
          </w:tcPr>
          <w:p w14:paraId="5279B89E" w14:textId="77777777" w:rsidR="00D7530F" w:rsidRPr="00744141" w:rsidRDefault="00D7530F" w:rsidP="00744141">
            <w:pPr>
              <w:spacing w:line="240" w:lineRule="auto"/>
              <w:jc w:val="both"/>
              <w:rPr>
                <w:rFonts w:ascii="Arial" w:hAnsi="Arial" w:cs="Arial"/>
                <w:b/>
                <w:bCs/>
              </w:rPr>
            </w:pPr>
            <w:r w:rsidRPr="00744141">
              <w:rPr>
                <w:rFonts w:ascii="Arial" w:hAnsi="Arial" w:cs="Arial"/>
                <w:b/>
                <w:bCs/>
              </w:rPr>
              <w:t>2018</w:t>
            </w:r>
          </w:p>
        </w:tc>
        <w:tc>
          <w:tcPr>
            <w:tcW w:w="850" w:type="dxa"/>
            <w:shd w:val="clear" w:color="auto" w:fill="DCE6F1"/>
            <w:noWrap/>
            <w:vAlign w:val="center"/>
            <w:hideMark/>
          </w:tcPr>
          <w:p w14:paraId="22AC679F" w14:textId="77777777" w:rsidR="00D7530F" w:rsidRPr="00744141" w:rsidRDefault="00D7530F" w:rsidP="00744141">
            <w:pPr>
              <w:spacing w:line="240" w:lineRule="auto"/>
              <w:jc w:val="both"/>
              <w:rPr>
                <w:rFonts w:ascii="Arial" w:hAnsi="Arial" w:cs="Arial"/>
                <w:b/>
                <w:bCs/>
              </w:rPr>
            </w:pPr>
            <w:r w:rsidRPr="00744141">
              <w:rPr>
                <w:rFonts w:ascii="Arial" w:hAnsi="Arial" w:cs="Arial"/>
                <w:b/>
                <w:bCs/>
              </w:rPr>
              <w:t>2019</w:t>
            </w:r>
          </w:p>
        </w:tc>
        <w:tc>
          <w:tcPr>
            <w:tcW w:w="992" w:type="dxa"/>
            <w:shd w:val="clear" w:color="auto" w:fill="DCE6F1"/>
            <w:noWrap/>
            <w:vAlign w:val="center"/>
            <w:hideMark/>
          </w:tcPr>
          <w:p w14:paraId="4B100E56" w14:textId="77777777" w:rsidR="00D7530F" w:rsidRPr="00744141" w:rsidRDefault="00D7530F" w:rsidP="00744141">
            <w:pPr>
              <w:spacing w:line="240" w:lineRule="auto"/>
              <w:jc w:val="both"/>
              <w:rPr>
                <w:rFonts w:ascii="Arial" w:hAnsi="Arial" w:cs="Arial"/>
                <w:b/>
                <w:bCs/>
              </w:rPr>
            </w:pPr>
            <w:r w:rsidRPr="00744141">
              <w:rPr>
                <w:rFonts w:ascii="Arial" w:hAnsi="Arial" w:cs="Arial"/>
                <w:b/>
                <w:bCs/>
              </w:rPr>
              <w:t>2020</w:t>
            </w:r>
          </w:p>
        </w:tc>
        <w:tc>
          <w:tcPr>
            <w:tcW w:w="851" w:type="dxa"/>
            <w:shd w:val="clear" w:color="auto" w:fill="DCE6F1"/>
            <w:noWrap/>
            <w:vAlign w:val="center"/>
            <w:hideMark/>
          </w:tcPr>
          <w:p w14:paraId="4202CF56" w14:textId="77777777" w:rsidR="00D7530F" w:rsidRPr="00744141" w:rsidRDefault="00D7530F" w:rsidP="00744141">
            <w:pPr>
              <w:spacing w:line="240" w:lineRule="auto"/>
              <w:jc w:val="both"/>
              <w:rPr>
                <w:rFonts w:ascii="Arial" w:hAnsi="Arial" w:cs="Arial"/>
                <w:b/>
                <w:bCs/>
              </w:rPr>
            </w:pPr>
            <w:r w:rsidRPr="00744141">
              <w:rPr>
                <w:rFonts w:ascii="Arial" w:hAnsi="Arial" w:cs="Arial"/>
                <w:b/>
                <w:bCs/>
              </w:rPr>
              <w:t>2021</w:t>
            </w:r>
          </w:p>
        </w:tc>
        <w:tc>
          <w:tcPr>
            <w:tcW w:w="992" w:type="dxa"/>
            <w:shd w:val="clear" w:color="auto" w:fill="DCE6F1"/>
            <w:noWrap/>
            <w:vAlign w:val="center"/>
            <w:hideMark/>
          </w:tcPr>
          <w:p w14:paraId="00D8E4C5" w14:textId="77777777" w:rsidR="00D7530F" w:rsidRPr="00744141" w:rsidRDefault="00D7530F" w:rsidP="00744141">
            <w:pPr>
              <w:spacing w:line="240" w:lineRule="auto"/>
              <w:jc w:val="both"/>
              <w:rPr>
                <w:rFonts w:ascii="Arial" w:hAnsi="Arial" w:cs="Arial"/>
                <w:b/>
                <w:bCs/>
              </w:rPr>
            </w:pPr>
            <w:r w:rsidRPr="00744141">
              <w:rPr>
                <w:rFonts w:ascii="Arial" w:hAnsi="Arial" w:cs="Arial"/>
                <w:b/>
                <w:bCs/>
              </w:rPr>
              <w:t>2022</w:t>
            </w:r>
          </w:p>
        </w:tc>
        <w:tc>
          <w:tcPr>
            <w:tcW w:w="1124" w:type="dxa"/>
            <w:shd w:val="clear" w:color="auto" w:fill="DCE6F1"/>
            <w:vAlign w:val="center"/>
          </w:tcPr>
          <w:p w14:paraId="1BCD1AD5" w14:textId="77777777" w:rsidR="00D7530F" w:rsidRPr="00744141" w:rsidRDefault="00D7530F" w:rsidP="00744141">
            <w:pPr>
              <w:spacing w:line="240" w:lineRule="auto"/>
              <w:jc w:val="both"/>
              <w:rPr>
                <w:rFonts w:ascii="Arial" w:hAnsi="Arial" w:cs="Arial"/>
                <w:b/>
                <w:bCs/>
              </w:rPr>
            </w:pPr>
            <w:r w:rsidRPr="00744141">
              <w:rPr>
                <w:rFonts w:ascii="Arial" w:hAnsi="Arial" w:cs="Arial"/>
                <w:b/>
                <w:bCs/>
              </w:rPr>
              <w:t>2023</w:t>
            </w:r>
          </w:p>
        </w:tc>
      </w:tr>
      <w:tr w:rsidR="00D7530F" w:rsidRPr="00744141" w14:paraId="2F6340C4" w14:textId="77777777" w:rsidTr="00230116">
        <w:trPr>
          <w:trHeight w:val="600"/>
          <w:jc w:val="center"/>
        </w:trPr>
        <w:tc>
          <w:tcPr>
            <w:tcW w:w="3405" w:type="dxa"/>
            <w:shd w:val="clear" w:color="auto" w:fill="auto"/>
            <w:vAlign w:val="center"/>
            <w:hideMark/>
          </w:tcPr>
          <w:p w14:paraId="414610E5" w14:textId="77777777" w:rsidR="00D7530F" w:rsidRPr="00744141" w:rsidRDefault="00D7530F" w:rsidP="00744141">
            <w:pPr>
              <w:spacing w:line="240" w:lineRule="auto"/>
              <w:jc w:val="both"/>
              <w:rPr>
                <w:rFonts w:ascii="Arial" w:hAnsi="Arial" w:cs="Arial"/>
              </w:rPr>
            </w:pPr>
            <w:r w:rsidRPr="00744141">
              <w:rPr>
                <w:rFonts w:ascii="Arial" w:hAnsi="Arial" w:cs="Arial"/>
              </w:rPr>
              <w:t>Toimetulekutoetust saanud leibkondade arv</w:t>
            </w:r>
          </w:p>
        </w:tc>
        <w:tc>
          <w:tcPr>
            <w:tcW w:w="851" w:type="dxa"/>
            <w:shd w:val="clear" w:color="auto" w:fill="auto"/>
            <w:noWrap/>
            <w:vAlign w:val="center"/>
            <w:hideMark/>
          </w:tcPr>
          <w:p w14:paraId="3802F646" w14:textId="77777777" w:rsidR="00D7530F" w:rsidRPr="00744141" w:rsidRDefault="00D7530F" w:rsidP="00744141">
            <w:pPr>
              <w:spacing w:line="240" w:lineRule="auto"/>
              <w:jc w:val="both"/>
              <w:rPr>
                <w:rFonts w:ascii="Arial" w:hAnsi="Arial" w:cs="Arial"/>
              </w:rPr>
            </w:pPr>
            <w:r w:rsidRPr="00744141">
              <w:rPr>
                <w:rFonts w:ascii="Arial" w:hAnsi="Arial" w:cs="Arial"/>
              </w:rPr>
              <w:t>12 226</w:t>
            </w:r>
          </w:p>
        </w:tc>
        <w:tc>
          <w:tcPr>
            <w:tcW w:w="850" w:type="dxa"/>
            <w:shd w:val="clear" w:color="auto" w:fill="auto"/>
            <w:noWrap/>
            <w:vAlign w:val="center"/>
            <w:hideMark/>
          </w:tcPr>
          <w:p w14:paraId="64AEABC0" w14:textId="77777777" w:rsidR="00D7530F" w:rsidRPr="00744141" w:rsidRDefault="00D7530F" w:rsidP="00744141">
            <w:pPr>
              <w:spacing w:line="240" w:lineRule="auto"/>
              <w:jc w:val="both"/>
              <w:rPr>
                <w:rFonts w:ascii="Arial" w:hAnsi="Arial" w:cs="Arial"/>
              </w:rPr>
            </w:pPr>
            <w:r w:rsidRPr="00744141">
              <w:rPr>
                <w:rFonts w:ascii="Arial" w:hAnsi="Arial" w:cs="Arial"/>
              </w:rPr>
              <w:t>10 904</w:t>
            </w:r>
          </w:p>
        </w:tc>
        <w:tc>
          <w:tcPr>
            <w:tcW w:w="992" w:type="dxa"/>
            <w:shd w:val="clear" w:color="auto" w:fill="auto"/>
            <w:noWrap/>
            <w:vAlign w:val="center"/>
            <w:hideMark/>
          </w:tcPr>
          <w:p w14:paraId="1BFFDA2A" w14:textId="77777777" w:rsidR="00D7530F" w:rsidRPr="00744141" w:rsidRDefault="00D7530F" w:rsidP="00744141">
            <w:pPr>
              <w:spacing w:line="240" w:lineRule="auto"/>
              <w:jc w:val="both"/>
              <w:rPr>
                <w:rFonts w:ascii="Arial" w:hAnsi="Arial" w:cs="Arial"/>
              </w:rPr>
            </w:pPr>
            <w:r w:rsidRPr="00744141">
              <w:rPr>
                <w:rFonts w:ascii="Arial" w:hAnsi="Arial" w:cs="Arial"/>
              </w:rPr>
              <w:t>10 501</w:t>
            </w:r>
          </w:p>
        </w:tc>
        <w:tc>
          <w:tcPr>
            <w:tcW w:w="851" w:type="dxa"/>
            <w:shd w:val="clear" w:color="auto" w:fill="auto"/>
            <w:noWrap/>
            <w:vAlign w:val="center"/>
            <w:hideMark/>
          </w:tcPr>
          <w:p w14:paraId="416148F0" w14:textId="77777777" w:rsidR="00D7530F" w:rsidRPr="00744141" w:rsidRDefault="00D7530F" w:rsidP="00744141">
            <w:pPr>
              <w:spacing w:line="240" w:lineRule="auto"/>
              <w:jc w:val="both"/>
              <w:rPr>
                <w:rFonts w:ascii="Arial" w:hAnsi="Arial" w:cs="Arial"/>
              </w:rPr>
            </w:pPr>
            <w:r w:rsidRPr="00744141">
              <w:rPr>
                <w:rFonts w:ascii="Arial" w:hAnsi="Arial" w:cs="Arial"/>
              </w:rPr>
              <w:t>9 806</w:t>
            </w:r>
          </w:p>
        </w:tc>
        <w:tc>
          <w:tcPr>
            <w:tcW w:w="992" w:type="dxa"/>
            <w:shd w:val="clear" w:color="auto" w:fill="auto"/>
            <w:noWrap/>
            <w:vAlign w:val="center"/>
            <w:hideMark/>
          </w:tcPr>
          <w:p w14:paraId="4C37E432" w14:textId="77777777" w:rsidR="00D7530F" w:rsidRPr="00744141" w:rsidRDefault="00D7530F" w:rsidP="00744141">
            <w:pPr>
              <w:spacing w:line="240" w:lineRule="auto"/>
              <w:jc w:val="both"/>
              <w:rPr>
                <w:rFonts w:ascii="Arial" w:hAnsi="Arial" w:cs="Arial"/>
              </w:rPr>
            </w:pPr>
            <w:r w:rsidRPr="00744141">
              <w:rPr>
                <w:rFonts w:ascii="Arial" w:hAnsi="Arial" w:cs="Arial"/>
              </w:rPr>
              <w:t>25 016</w:t>
            </w:r>
          </w:p>
        </w:tc>
        <w:tc>
          <w:tcPr>
            <w:tcW w:w="1124" w:type="dxa"/>
            <w:vAlign w:val="center"/>
          </w:tcPr>
          <w:p w14:paraId="173A372C" w14:textId="7FF64FB6" w:rsidR="00D7530F" w:rsidRPr="00744141" w:rsidRDefault="00D7530F" w:rsidP="00744141">
            <w:pPr>
              <w:spacing w:line="240" w:lineRule="auto"/>
              <w:jc w:val="both"/>
              <w:rPr>
                <w:rFonts w:ascii="Arial" w:hAnsi="Arial" w:cs="Arial"/>
              </w:rPr>
            </w:pPr>
            <w:r w:rsidRPr="00744141">
              <w:rPr>
                <w:rFonts w:ascii="Arial" w:hAnsi="Arial" w:cs="Arial"/>
              </w:rPr>
              <w:t>19 592</w:t>
            </w:r>
          </w:p>
        </w:tc>
      </w:tr>
      <w:tr w:rsidR="00D7530F" w:rsidRPr="00744141" w14:paraId="0FB17BF3" w14:textId="77777777" w:rsidTr="00230116">
        <w:trPr>
          <w:trHeight w:val="492"/>
          <w:jc w:val="center"/>
        </w:trPr>
        <w:tc>
          <w:tcPr>
            <w:tcW w:w="3405" w:type="dxa"/>
            <w:shd w:val="clear" w:color="auto" w:fill="auto"/>
            <w:vAlign w:val="center"/>
            <w:hideMark/>
          </w:tcPr>
          <w:p w14:paraId="0DB8785F" w14:textId="77777777" w:rsidR="00D7530F" w:rsidRPr="00744141" w:rsidRDefault="00D7530F" w:rsidP="00744141">
            <w:pPr>
              <w:spacing w:line="240" w:lineRule="auto"/>
              <w:jc w:val="both"/>
              <w:rPr>
                <w:rFonts w:ascii="Arial" w:hAnsi="Arial" w:cs="Arial"/>
              </w:rPr>
            </w:pPr>
            <w:r w:rsidRPr="00744141">
              <w:rPr>
                <w:rFonts w:ascii="Arial" w:hAnsi="Arial" w:cs="Arial"/>
              </w:rPr>
              <w:t>Toimetulekutoetust saanud inimeste (leibkonnaliikmete) arv</w:t>
            </w:r>
          </w:p>
        </w:tc>
        <w:tc>
          <w:tcPr>
            <w:tcW w:w="851" w:type="dxa"/>
            <w:shd w:val="clear" w:color="auto" w:fill="auto"/>
            <w:noWrap/>
            <w:vAlign w:val="center"/>
            <w:hideMark/>
          </w:tcPr>
          <w:p w14:paraId="78EE8DD4" w14:textId="77777777" w:rsidR="00D7530F" w:rsidRPr="00744141" w:rsidRDefault="00D7530F" w:rsidP="00744141">
            <w:pPr>
              <w:spacing w:line="240" w:lineRule="auto"/>
              <w:jc w:val="both"/>
              <w:rPr>
                <w:rFonts w:ascii="Arial" w:hAnsi="Arial" w:cs="Arial"/>
              </w:rPr>
            </w:pPr>
            <w:r w:rsidRPr="00744141">
              <w:rPr>
                <w:rFonts w:ascii="Arial" w:hAnsi="Arial" w:cs="Arial"/>
              </w:rPr>
              <w:t>20 931</w:t>
            </w:r>
          </w:p>
        </w:tc>
        <w:tc>
          <w:tcPr>
            <w:tcW w:w="850" w:type="dxa"/>
            <w:shd w:val="clear" w:color="auto" w:fill="auto"/>
            <w:noWrap/>
            <w:vAlign w:val="center"/>
            <w:hideMark/>
          </w:tcPr>
          <w:p w14:paraId="72C3FC7E" w14:textId="77777777" w:rsidR="00D7530F" w:rsidRPr="00744141" w:rsidRDefault="00D7530F" w:rsidP="00744141">
            <w:pPr>
              <w:spacing w:line="240" w:lineRule="auto"/>
              <w:jc w:val="both"/>
              <w:rPr>
                <w:rFonts w:ascii="Arial" w:hAnsi="Arial" w:cs="Arial"/>
              </w:rPr>
            </w:pPr>
            <w:r w:rsidRPr="00744141">
              <w:rPr>
                <w:rFonts w:ascii="Arial" w:hAnsi="Arial" w:cs="Arial"/>
              </w:rPr>
              <w:t>18 719</w:t>
            </w:r>
          </w:p>
        </w:tc>
        <w:tc>
          <w:tcPr>
            <w:tcW w:w="992" w:type="dxa"/>
            <w:shd w:val="clear" w:color="auto" w:fill="auto"/>
            <w:noWrap/>
            <w:vAlign w:val="center"/>
            <w:hideMark/>
          </w:tcPr>
          <w:p w14:paraId="63BA5EFD" w14:textId="77777777" w:rsidR="00D7530F" w:rsidRPr="00744141" w:rsidRDefault="00D7530F" w:rsidP="00744141">
            <w:pPr>
              <w:spacing w:line="240" w:lineRule="auto"/>
              <w:jc w:val="both"/>
              <w:rPr>
                <w:rFonts w:ascii="Arial" w:hAnsi="Arial" w:cs="Arial"/>
              </w:rPr>
            </w:pPr>
            <w:r w:rsidRPr="00744141">
              <w:rPr>
                <w:rFonts w:ascii="Arial" w:hAnsi="Arial" w:cs="Arial"/>
              </w:rPr>
              <w:t>18 295</w:t>
            </w:r>
          </w:p>
        </w:tc>
        <w:tc>
          <w:tcPr>
            <w:tcW w:w="851" w:type="dxa"/>
            <w:shd w:val="clear" w:color="auto" w:fill="auto"/>
            <w:noWrap/>
            <w:vAlign w:val="center"/>
            <w:hideMark/>
          </w:tcPr>
          <w:p w14:paraId="7FDAFB6E" w14:textId="77777777" w:rsidR="00D7530F" w:rsidRPr="00744141" w:rsidRDefault="00D7530F" w:rsidP="00744141">
            <w:pPr>
              <w:spacing w:line="240" w:lineRule="auto"/>
              <w:jc w:val="both"/>
              <w:rPr>
                <w:rFonts w:ascii="Arial" w:hAnsi="Arial" w:cs="Arial"/>
              </w:rPr>
            </w:pPr>
            <w:r w:rsidRPr="00744141">
              <w:rPr>
                <w:rFonts w:ascii="Arial" w:hAnsi="Arial" w:cs="Arial"/>
              </w:rPr>
              <w:t>16 508</w:t>
            </w:r>
          </w:p>
        </w:tc>
        <w:tc>
          <w:tcPr>
            <w:tcW w:w="992" w:type="dxa"/>
            <w:shd w:val="clear" w:color="auto" w:fill="auto"/>
            <w:noWrap/>
            <w:vAlign w:val="center"/>
            <w:hideMark/>
          </w:tcPr>
          <w:p w14:paraId="0EEC9DE7" w14:textId="77777777" w:rsidR="00D7530F" w:rsidRPr="00744141" w:rsidRDefault="00D7530F" w:rsidP="00744141">
            <w:pPr>
              <w:spacing w:line="240" w:lineRule="auto"/>
              <w:jc w:val="both"/>
              <w:rPr>
                <w:rFonts w:ascii="Arial" w:hAnsi="Arial" w:cs="Arial"/>
              </w:rPr>
            </w:pPr>
            <w:r w:rsidRPr="00744141">
              <w:rPr>
                <w:rFonts w:ascii="Arial" w:hAnsi="Arial" w:cs="Arial"/>
              </w:rPr>
              <w:t>48 731</w:t>
            </w:r>
          </w:p>
        </w:tc>
        <w:tc>
          <w:tcPr>
            <w:tcW w:w="1124" w:type="dxa"/>
            <w:vAlign w:val="center"/>
          </w:tcPr>
          <w:p w14:paraId="267272F9" w14:textId="77777777" w:rsidR="00D7530F" w:rsidRPr="00744141" w:rsidRDefault="00D7530F" w:rsidP="00744141">
            <w:pPr>
              <w:spacing w:line="240" w:lineRule="auto"/>
              <w:jc w:val="both"/>
              <w:rPr>
                <w:rFonts w:ascii="Arial" w:hAnsi="Arial" w:cs="Arial"/>
              </w:rPr>
            </w:pPr>
            <w:r w:rsidRPr="00744141">
              <w:rPr>
                <w:rFonts w:ascii="Arial" w:hAnsi="Arial" w:cs="Arial"/>
              </w:rPr>
              <w:t>37 032</w:t>
            </w:r>
          </w:p>
        </w:tc>
      </w:tr>
      <w:tr w:rsidR="00D7530F" w:rsidRPr="00744141" w14:paraId="7CF3CC12" w14:textId="77777777" w:rsidTr="00230116">
        <w:trPr>
          <w:trHeight w:val="409"/>
          <w:jc w:val="center"/>
        </w:trPr>
        <w:tc>
          <w:tcPr>
            <w:tcW w:w="3405" w:type="dxa"/>
            <w:shd w:val="clear" w:color="auto" w:fill="FFFFFF" w:themeFill="background1"/>
            <w:vAlign w:val="center"/>
          </w:tcPr>
          <w:p w14:paraId="26ECC350" w14:textId="77777777" w:rsidR="00D7530F" w:rsidRPr="00744141" w:rsidRDefault="00D7530F" w:rsidP="00744141">
            <w:pPr>
              <w:spacing w:line="240" w:lineRule="auto"/>
              <w:jc w:val="both"/>
              <w:rPr>
                <w:rFonts w:ascii="Arial" w:hAnsi="Arial" w:cs="Arial"/>
              </w:rPr>
            </w:pPr>
            <w:r w:rsidRPr="00744141">
              <w:rPr>
                <w:rFonts w:ascii="Arial" w:hAnsi="Arial" w:cs="Arial"/>
              </w:rPr>
              <w:t>Rahuldatud taotluste arv</w:t>
            </w:r>
          </w:p>
        </w:tc>
        <w:tc>
          <w:tcPr>
            <w:tcW w:w="851" w:type="dxa"/>
            <w:shd w:val="clear" w:color="auto" w:fill="auto"/>
            <w:noWrap/>
            <w:vAlign w:val="center"/>
          </w:tcPr>
          <w:p w14:paraId="640DAA14" w14:textId="77777777" w:rsidR="00D7530F" w:rsidRPr="00744141" w:rsidRDefault="00D7530F" w:rsidP="00744141">
            <w:pPr>
              <w:spacing w:line="240" w:lineRule="auto"/>
              <w:jc w:val="both"/>
              <w:rPr>
                <w:rFonts w:ascii="Arial" w:hAnsi="Arial" w:cs="Arial"/>
              </w:rPr>
            </w:pPr>
            <w:r w:rsidRPr="00744141">
              <w:rPr>
                <w:rFonts w:ascii="Arial" w:hAnsi="Arial" w:cs="Arial"/>
              </w:rPr>
              <w:t>75 402</w:t>
            </w:r>
          </w:p>
        </w:tc>
        <w:tc>
          <w:tcPr>
            <w:tcW w:w="850" w:type="dxa"/>
            <w:shd w:val="clear" w:color="auto" w:fill="auto"/>
            <w:noWrap/>
            <w:vAlign w:val="center"/>
          </w:tcPr>
          <w:p w14:paraId="7B42AF2F" w14:textId="77777777" w:rsidR="00D7530F" w:rsidRPr="00744141" w:rsidRDefault="00D7530F" w:rsidP="00744141">
            <w:pPr>
              <w:spacing w:line="240" w:lineRule="auto"/>
              <w:jc w:val="both"/>
              <w:rPr>
                <w:rFonts w:ascii="Arial" w:hAnsi="Arial" w:cs="Arial"/>
              </w:rPr>
            </w:pPr>
            <w:r w:rsidRPr="00744141">
              <w:rPr>
                <w:rFonts w:ascii="Arial" w:hAnsi="Arial" w:cs="Arial"/>
              </w:rPr>
              <w:t>65 645</w:t>
            </w:r>
          </w:p>
        </w:tc>
        <w:tc>
          <w:tcPr>
            <w:tcW w:w="992" w:type="dxa"/>
            <w:shd w:val="clear" w:color="auto" w:fill="auto"/>
            <w:noWrap/>
            <w:vAlign w:val="center"/>
          </w:tcPr>
          <w:p w14:paraId="484789D2" w14:textId="77777777" w:rsidR="00D7530F" w:rsidRPr="00744141" w:rsidRDefault="00D7530F" w:rsidP="00744141">
            <w:pPr>
              <w:spacing w:line="240" w:lineRule="auto"/>
              <w:jc w:val="both"/>
              <w:rPr>
                <w:rFonts w:ascii="Arial" w:hAnsi="Arial" w:cs="Arial"/>
              </w:rPr>
            </w:pPr>
            <w:r w:rsidRPr="00744141">
              <w:rPr>
                <w:rFonts w:ascii="Arial" w:hAnsi="Arial" w:cs="Arial"/>
              </w:rPr>
              <w:t>63 340</w:t>
            </w:r>
          </w:p>
        </w:tc>
        <w:tc>
          <w:tcPr>
            <w:tcW w:w="851" w:type="dxa"/>
            <w:shd w:val="clear" w:color="auto" w:fill="auto"/>
            <w:noWrap/>
            <w:vAlign w:val="center"/>
          </w:tcPr>
          <w:p w14:paraId="7B7F1EEB" w14:textId="77777777" w:rsidR="00D7530F" w:rsidRPr="00744141" w:rsidRDefault="00D7530F" w:rsidP="00744141">
            <w:pPr>
              <w:spacing w:line="240" w:lineRule="auto"/>
              <w:jc w:val="both"/>
              <w:rPr>
                <w:rFonts w:ascii="Arial" w:hAnsi="Arial" w:cs="Arial"/>
              </w:rPr>
            </w:pPr>
            <w:r w:rsidRPr="00744141">
              <w:rPr>
                <w:rFonts w:ascii="Arial" w:hAnsi="Arial" w:cs="Arial"/>
              </w:rPr>
              <w:t>60 356</w:t>
            </w:r>
          </w:p>
        </w:tc>
        <w:tc>
          <w:tcPr>
            <w:tcW w:w="992" w:type="dxa"/>
            <w:shd w:val="clear" w:color="auto" w:fill="auto"/>
            <w:noWrap/>
            <w:vAlign w:val="center"/>
          </w:tcPr>
          <w:p w14:paraId="56D21136" w14:textId="77777777" w:rsidR="00D7530F" w:rsidRPr="00744141" w:rsidRDefault="00D7530F" w:rsidP="00744141">
            <w:pPr>
              <w:spacing w:line="240" w:lineRule="auto"/>
              <w:jc w:val="both"/>
              <w:rPr>
                <w:rFonts w:ascii="Arial" w:hAnsi="Arial" w:cs="Arial"/>
              </w:rPr>
            </w:pPr>
            <w:r w:rsidRPr="00744141">
              <w:rPr>
                <w:rFonts w:ascii="Arial" w:hAnsi="Arial" w:cs="Arial"/>
              </w:rPr>
              <w:t>106 677</w:t>
            </w:r>
          </w:p>
        </w:tc>
        <w:tc>
          <w:tcPr>
            <w:tcW w:w="1124" w:type="dxa"/>
            <w:vAlign w:val="center"/>
          </w:tcPr>
          <w:p w14:paraId="53EB1790" w14:textId="77777777" w:rsidR="00D7530F" w:rsidRPr="00744141" w:rsidRDefault="00D7530F" w:rsidP="00744141">
            <w:pPr>
              <w:spacing w:line="240" w:lineRule="auto"/>
              <w:jc w:val="both"/>
              <w:rPr>
                <w:rFonts w:ascii="Arial" w:hAnsi="Arial" w:cs="Arial"/>
              </w:rPr>
            </w:pPr>
            <w:r w:rsidRPr="00744141">
              <w:rPr>
                <w:rFonts w:ascii="Arial" w:hAnsi="Arial" w:cs="Arial"/>
              </w:rPr>
              <w:t>123 681</w:t>
            </w:r>
          </w:p>
        </w:tc>
      </w:tr>
      <w:tr w:rsidR="00D7530F" w:rsidRPr="00744141" w14:paraId="0DDFF03A" w14:textId="77777777" w:rsidTr="00230116">
        <w:trPr>
          <w:trHeight w:val="409"/>
          <w:jc w:val="center"/>
        </w:trPr>
        <w:tc>
          <w:tcPr>
            <w:tcW w:w="3405" w:type="dxa"/>
            <w:tcBorders>
              <w:top w:val="nil"/>
              <w:left w:val="single" w:sz="4" w:space="0" w:color="auto"/>
              <w:bottom w:val="single" w:sz="4" w:space="0" w:color="auto"/>
              <w:right w:val="single" w:sz="4" w:space="0" w:color="auto"/>
            </w:tcBorders>
            <w:shd w:val="clear" w:color="auto" w:fill="FFFFFF" w:themeFill="background1"/>
            <w:vAlign w:val="center"/>
          </w:tcPr>
          <w:p w14:paraId="2FE8C9CC" w14:textId="77777777" w:rsidR="00D7530F" w:rsidRPr="00744141" w:rsidRDefault="00D7530F" w:rsidP="00744141">
            <w:pPr>
              <w:spacing w:line="240" w:lineRule="auto"/>
              <w:jc w:val="both"/>
              <w:rPr>
                <w:rFonts w:ascii="Arial" w:hAnsi="Arial" w:cs="Arial"/>
              </w:rPr>
            </w:pPr>
            <w:r w:rsidRPr="00744141">
              <w:rPr>
                <w:rFonts w:ascii="Arial" w:hAnsi="Arial" w:cs="Arial"/>
              </w:rPr>
              <w:t>Keskmine rahuldatud taotluste arv kuus (taotlused /12)</w:t>
            </w:r>
          </w:p>
        </w:tc>
        <w:tc>
          <w:tcPr>
            <w:tcW w:w="851" w:type="dxa"/>
            <w:tcBorders>
              <w:top w:val="nil"/>
              <w:left w:val="nil"/>
              <w:bottom w:val="single" w:sz="4" w:space="0" w:color="auto"/>
              <w:right w:val="single" w:sz="4" w:space="0" w:color="auto"/>
            </w:tcBorders>
            <w:shd w:val="clear" w:color="auto" w:fill="auto"/>
            <w:noWrap/>
            <w:vAlign w:val="center"/>
          </w:tcPr>
          <w:p w14:paraId="1092694F" w14:textId="77777777" w:rsidR="00D7530F" w:rsidRPr="00744141" w:rsidRDefault="00D7530F" w:rsidP="00744141">
            <w:pPr>
              <w:spacing w:line="240" w:lineRule="auto"/>
              <w:jc w:val="both"/>
              <w:rPr>
                <w:rFonts w:ascii="Arial" w:hAnsi="Arial" w:cs="Arial"/>
              </w:rPr>
            </w:pPr>
            <w:r w:rsidRPr="00744141">
              <w:rPr>
                <w:rFonts w:ascii="Arial" w:hAnsi="Arial" w:cs="Arial"/>
              </w:rPr>
              <w:t>6 284</w:t>
            </w:r>
          </w:p>
        </w:tc>
        <w:tc>
          <w:tcPr>
            <w:tcW w:w="850" w:type="dxa"/>
            <w:tcBorders>
              <w:top w:val="nil"/>
              <w:left w:val="nil"/>
              <w:bottom w:val="single" w:sz="4" w:space="0" w:color="auto"/>
              <w:right w:val="single" w:sz="4" w:space="0" w:color="auto"/>
            </w:tcBorders>
            <w:shd w:val="clear" w:color="auto" w:fill="auto"/>
            <w:noWrap/>
            <w:vAlign w:val="center"/>
          </w:tcPr>
          <w:p w14:paraId="5BDEB924" w14:textId="77777777" w:rsidR="00D7530F" w:rsidRPr="00744141" w:rsidRDefault="00D7530F" w:rsidP="00744141">
            <w:pPr>
              <w:spacing w:line="240" w:lineRule="auto"/>
              <w:jc w:val="both"/>
              <w:rPr>
                <w:rFonts w:ascii="Arial" w:hAnsi="Arial" w:cs="Arial"/>
              </w:rPr>
            </w:pPr>
            <w:r w:rsidRPr="00744141">
              <w:rPr>
                <w:rFonts w:ascii="Arial" w:hAnsi="Arial" w:cs="Arial"/>
              </w:rPr>
              <w:t>5 470</w:t>
            </w:r>
          </w:p>
        </w:tc>
        <w:tc>
          <w:tcPr>
            <w:tcW w:w="992" w:type="dxa"/>
            <w:tcBorders>
              <w:top w:val="nil"/>
              <w:left w:val="nil"/>
              <w:bottom w:val="single" w:sz="4" w:space="0" w:color="auto"/>
              <w:right w:val="single" w:sz="4" w:space="0" w:color="auto"/>
            </w:tcBorders>
            <w:shd w:val="clear" w:color="auto" w:fill="auto"/>
            <w:noWrap/>
            <w:vAlign w:val="center"/>
          </w:tcPr>
          <w:p w14:paraId="0A7171D3" w14:textId="77777777" w:rsidR="00D7530F" w:rsidRPr="00744141" w:rsidRDefault="00D7530F" w:rsidP="00744141">
            <w:pPr>
              <w:spacing w:line="240" w:lineRule="auto"/>
              <w:jc w:val="both"/>
              <w:rPr>
                <w:rFonts w:ascii="Arial" w:hAnsi="Arial" w:cs="Arial"/>
              </w:rPr>
            </w:pPr>
            <w:r w:rsidRPr="00744141">
              <w:rPr>
                <w:rFonts w:ascii="Arial" w:hAnsi="Arial" w:cs="Arial"/>
              </w:rPr>
              <w:t>5 278</w:t>
            </w:r>
          </w:p>
        </w:tc>
        <w:tc>
          <w:tcPr>
            <w:tcW w:w="851" w:type="dxa"/>
            <w:tcBorders>
              <w:top w:val="nil"/>
              <w:left w:val="nil"/>
              <w:bottom w:val="single" w:sz="4" w:space="0" w:color="auto"/>
              <w:right w:val="single" w:sz="4" w:space="0" w:color="auto"/>
            </w:tcBorders>
            <w:shd w:val="clear" w:color="auto" w:fill="auto"/>
            <w:noWrap/>
            <w:vAlign w:val="center"/>
          </w:tcPr>
          <w:p w14:paraId="3D2853AA" w14:textId="77777777" w:rsidR="00D7530F" w:rsidRPr="00744141" w:rsidRDefault="00D7530F" w:rsidP="00744141">
            <w:pPr>
              <w:spacing w:line="240" w:lineRule="auto"/>
              <w:jc w:val="both"/>
              <w:rPr>
                <w:rFonts w:ascii="Arial" w:hAnsi="Arial" w:cs="Arial"/>
              </w:rPr>
            </w:pPr>
            <w:r w:rsidRPr="00744141">
              <w:rPr>
                <w:rFonts w:ascii="Arial" w:hAnsi="Arial" w:cs="Arial"/>
              </w:rPr>
              <w:t>5 030</w:t>
            </w:r>
          </w:p>
        </w:tc>
        <w:tc>
          <w:tcPr>
            <w:tcW w:w="992" w:type="dxa"/>
            <w:tcBorders>
              <w:top w:val="nil"/>
              <w:left w:val="nil"/>
              <w:bottom w:val="single" w:sz="4" w:space="0" w:color="auto"/>
              <w:right w:val="single" w:sz="4" w:space="0" w:color="auto"/>
            </w:tcBorders>
            <w:shd w:val="clear" w:color="auto" w:fill="auto"/>
            <w:noWrap/>
            <w:vAlign w:val="center"/>
          </w:tcPr>
          <w:p w14:paraId="4F1E7A72" w14:textId="77777777" w:rsidR="00D7530F" w:rsidRPr="00744141" w:rsidRDefault="00D7530F" w:rsidP="00744141">
            <w:pPr>
              <w:spacing w:line="240" w:lineRule="auto"/>
              <w:jc w:val="both"/>
              <w:rPr>
                <w:rFonts w:ascii="Arial" w:hAnsi="Arial" w:cs="Arial"/>
              </w:rPr>
            </w:pPr>
            <w:r w:rsidRPr="00744141">
              <w:rPr>
                <w:rFonts w:ascii="Arial" w:hAnsi="Arial" w:cs="Arial"/>
              </w:rPr>
              <w:t>8 890</w:t>
            </w:r>
          </w:p>
        </w:tc>
        <w:tc>
          <w:tcPr>
            <w:tcW w:w="1124" w:type="dxa"/>
            <w:vAlign w:val="center"/>
          </w:tcPr>
          <w:p w14:paraId="5F4C5183" w14:textId="77777777" w:rsidR="00D7530F" w:rsidRPr="00744141" w:rsidRDefault="00D7530F" w:rsidP="00744141">
            <w:pPr>
              <w:spacing w:line="240" w:lineRule="auto"/>
              <w:jc w:val="both"/>
              <w:rPr>
                <w:rFonts w:ascii="Arial" w:hAnsi="Arial" w:cs="Arial"/>
              </w:rPr>
            </w:pPr>
            <w:r w:rsidRPr="00744141">
              <w:rPr>
                <w:rFonts w:ascii="Arial" w:hAnsi="Arial" w:cs="Arial"/>
              </w:rPr>
              <w:t>10 307</w:t>
            </w:r>
          </w:p>
        </w:tc>
      </w:tr>
    </w:tbl>
    <w:p w14:paraId="2EF0B52C" w14:textId="77777777" w:rsidR="002410D3" w:rsidRPr="00744141" w:rsidRDefault="002410D3" w:rsidP="00744141">
      <w:pPr>
        <w:spacing w:line="240" w:lineRule="auto"/>
        <w:jc w:val="both"/>
        <w:rPr>
          <w:rFonts w:ascii="Arial" w:hAnsi="Arial" w:cs="Arial"/>
        </w:rPr>
      </w:pPr>
    </w:p>
    <w:p w14:paraId="51C97E62" w14:textId="5FFEC633" w:rsidR="00D7530F" w:rsidRPr="00744141" w:rsidRDefault="002410D3" w:rsidP="00744141">
      <w:pPr>
        <w:spacing w:line="240" w:lineRule="auto"/>
        <w:jc w:val="both"/>
        <w:rPr>
          <w:rFonts w:ascii="Arial" w:hAnsi="Arial" w:cs="Arial"/>
        </w:rPr>
      </w:pPr>
      <w:r w:rsidRPr="00744141">
        <w:rPr>
          <w:rFonts w:ascii="Arial" w:hAnsi="Arial" w:cs="Arial"/>
        </w:rPr>
        <w:t xml:space="preserve">Kui 2021. aasta veebruarini vähenes </w:t>
      </w:r>
      <w:r w:rsidR="00D01F13" w:rsidRPr="00744141">
        <w:rPr>
          <w:rFonts w:ascii="Arial" w:hAnsi="Arial" w:cs="Arial"/>
        </w:rPr>
        <w:t xml:space="preserve">TTT </w:t>
      </w:r>
      <w:r w:rsidRPr="00744141">
        <w:rPr>
          <w:rFonts w:ascii="Arial" w:hAnsi="Arial" w:cs="Arial"/>
        </w:rPr>
        <w:t>saajate arv, siis 2022. aasta märtsist alates kasvas see Ukrainast pärit ajutise kaitse saajate arvel.</w:t>
      </w:r>
      <w:r w:rsidR="001B5D2E" w:rsidRPr="00744141">
        <w:rPr>
          <w:rFonts w:ascii="Arial" w:hAnsi="Arial" w:cs="Arial"/>
        </w:rPr>
        <w:t xml:space="preserve"> </w:t>
      </w:r>
      <w:r w:rsidR="00FB5025" w:rsidRPr="00744141">
        <w:rPr>
          <w:rFonts w:ascii="Arial" w:hAnsi="Arial" w:cs="Arial"/>
        </w:rPr>
        <w:t xml:space="preserve">Kui 2022. aastal </w:t>
      </w:r>
      <w:r w:rsidR="00150A18" w:rsidRPr="00744141">
        <w:rPr>
          <w:rFonts w:ascii="Arial" w:hAnsi="Arial" w:cs="Arial"/>
        </w:rPr>
        <w:t>oli</w:t>
      </w:r>
      <w:r w:rsidR="008148EE">
        <w:rPr>
          <w:rFonts w:ascii="Arial" w:hAnsi="Arial" w:cs="Arial"/>
        </w:rPr>
        <w:t>d</w:t>
      </w:r>
      <w:r w:rsidR="00150A18" w:rsidRPr="00744141">
        <w:rPr>
          <w:rFonts w:ascii="Arial" w:hAnsi="Arial" w:cs="Arial"/>
        </w:rPr>
        <w:t xml:space="preserve"> </w:t>
      </w:r>
      <w:r w:rsidR="003B1AFC" w:rsidRPr="00744141">
        <w:rPr>
          <w:rFonts w:ascii="Arial" w:hAnsi="Arial" w:cs="Arial"/>
        </w:rPr>
        <w:t>60</w:t>
      </w:r>
      <w:r w:rsidR="00973D59" w:rsidRPr="00744141">
        <w:rPr>
          <w:rFonts w:ascii="Arial" w:hAnsi="Arial" w:cs="Arial"/>
        </w:rPr>
        <w:t xml:space="preserve">% </w:t>
      </w:r>
      <w:r w:rsidR="008148EE">
        <w:rPr>
          <w:rFonts w:ascii="Arial" w:hAnsi="Arial" w:cs="Arial"/>
        </w:rPr>
        <w:t xml:space="preserve">toetuse saajatest </w:t>
      </w:r>
      <w:r w:rsidR="006978F4" w:rsidRPr="00744141">
        <w:rPr>
          <w:rFonts w:ascii="Arial" w:hAnsi="Arial" w:cs="Arial"/>
        </w:rPr>
        <w:t>U</w:t>
      </w:r>
      <w:r w:rsidR="00150A18" w:rsidRPr="00744141">
        <w:rPr>
          <w:rFonts w:ascii="Arial" w:hAnsi="Arial" w:cs="Arial"/>
        </w:rPr>
        <w:t>kraina sõjapõgenik</w:t>
      </w:r>
      <w:r w:rsidR="008148EE">
        <w:rPr>
          <w:rFonts w:ascii="Arial" w:hAnsi="Arial" w:cs="Arial"/>
        </w:rPr>
        <w:t>ud</w:t>
      </w:r>
      <w:r w:rsidR="00150A18" w:rsidRPr="00744141">
        <w:rPr>
          <w:rFonts w:ascii="Arial" w:hAnsi="Arial" w:cs="Arial"/>
        </w:rPr>
        <w:t xml:space="preserve">, siis </w:t>
      </w:r>
      <w:r w:rsidR="006A64FB" w:rsidRPr="00744141">
        <w:rPr>
          <w:rFonts w:ascii="Arial" w:hAnsi="Arial" w:cs="Arial"/>
        </w:rPr>
        <w:t xml:space="preserve">2023. aastal </w:t>
      </w:r>
      <w:r w:rsidR="008148EE">
        <w:rPr>
          <w:rFonts w:ascii="Arial" w:hAnsi="Arial" w:cs="Arial"/>
        </w:rPr>
        <w:t xml:space="preserve">olid </w:t>
      </w:r>
      <w:r w:rsidR="00150A18" w:rsidRPr="00744141">
        <w:rPr>
          <w:rFonts w:ascii="Arial" w:hAnsi="Arial" w:cs="Arial"/>
        </w:rPr>
        <w:t xml:space="preserve">peaaegu 60% </w:t>
      </w:r>
      <w:r w:rsidR="008148EE">
        <w:rPr>
          <w:rFonts w:ascii="Arial" w:hAnsi="Arial" w:cs="Arial"/>
        </w:rPr>
        <w:t xml:space="preserve">toetuse saajatest </w:t>
      </w:r>
      <w:r w:rsidR="006978F4" w:rsidRPr="00744141">
        <w:rPr>
          <w:rFonts w:ascii="Arial" w:hAnsi="Arial" w:cs="Arial"/>
        </w:rPr>
        <w:t>Eesti alalise</w:t>
      </w:r>
      <w:r w:rsidR="008148EE">
        <w:rPr>
          <w:rFonts w:ascii="Arial" w:hAnsi="Arial" w:cs="Arial"/>
        </w:rPr>
        <w:t>d</w:t>
      </w:r>
      <w:r w:rsidR="006978F4" w:rsidRPr="00744141">
        <w:rPr>
          <w:rFonts w:ascii="Arial" w:hAnsi="Arial" w:cs="Arial"/>
        </w:rPr>
        <w:t xml:space="preserve"> elanik</w:t>
      </w:r>
      <w:r w:rsidR="008148EE">
        <w:rPr>
          <w:rFonts w:ascii="Arial" w:hAnsi="Arial" w:cs="Arial"/>
        </w:rPr>
        <w:t>ud</w:t>
      </w:r>
      <w:r w:rsidR="00842516" w:rsidRPr="00744141">
        <w:rPr>
          <w:rFonts w:ascii="Arial" w:hAnsi="Arial" w:cs="Arial"/>
        </w:rPr>
        <w:t>.</w:t>
      </w:r>
    </w:p>
    <w:p w14:paraId="2CDD9F80" w14:textId="1779D9CC" w:rsidR="001E7EB5" w:rsidRPr="00744141" w:rsidRDefault="005371C5" w:rsidP="00744141">
      <w:pPr>
        <w:spacing w:line="240" w:lineRule="auto"/>
        <w:jc w:val="both"/>
        <w:rPr>
          <w:rFonts w:ascii="Arial" w:hAnsi="Arial" w:cs="Arial"/>
          <w:b/>
          <w:bCs/>
        </w:rPr>
      </w:pPr>
      <w:r w:rsidRPr="00744141">
        <w:rPr>
          <w:rFonts w:ascii="Arial" w:hAnsi="Arial" w:cs="Arial"/>
        </w:rPr>
        <w:t xml:space="preserve">Majandus- ja Kommunikatsiooniministeerium plaanib </w:t>
      </w:r>
      <w:r w:rsidR="00850B36" w:rsidRPr="00744141">
        <w:rPr>
          <w:rFonts w:ascii="Arial" w:hAnsi="Arial" w:cs="Arial"/>
        </w:rPr>
        <w:t>alates 1.</w:t>
      </w:r>
      <w:r w:rsidR="00823EDC" w:rsidRPr="00744141">
        <w:rPr>
          <w:rFonts w:ascii="Arial" w:hAnsi="Arial" w:cs="Arial"/>
        </w:rPr>
        <w:t xml:space="preserve"> </w:t>
      </w:r>
      <w:r w:rsidR="00850B36" w:rsidRPr="00744141">
        <w:rPr>
          <w:rFonts w:ascii="Arial" w:hAnsi="Arial" w:cs="Arial"/>
        </w:rPr>
        <w:t>juu</w:t>
      </w:r>
      <w:r w:rsidR="006737FB" w:rsidRPr="00744141">
        <w:rPr>
          <w:rFonts w:ascii="Arial" w:hAnsi="Arial" w:cs="Arial"/>
        </w:rPr>
        <w:t>l</w:t>
      </w:r>
      <w:r w:rsidR="00850B36" w:rsidRPr="00744141">
        <w:rPr>
          <w:rFonts w:ascii="Arial" w:hAnsi="Arial" w:cs="Arial"/>
        </w:rPr>
        <w:t>is</w:t>
      </w:r>
      <w:r w:rsidR="006737FB" w:rsidRPr="00744141">
        <w:rPr>
          <w:rFonts w:ascii="Arial" w:hAnsi="Arial" w:cs="Arial"/>
        </w:rPr>
        <w:t xml:space="preserve">t 2025. a </w:t>
      </w:r>
      <w:r w:rsidRPr="00744141">
        <w:rPr>
          <w:rFonts w:ascii="Arial" w:hAnsi="Arial" w:cs="Arial"/>
        </w:rPr>
        <w:t>töötutoetuse kaotamist</w:t>
      </w:r>
      <w:r w:rsidR="00CD0AE2" w:rsidRPr="00744141">
        <w:rPr>
          <w:rFonts w:ascii="Arial" w:hAnsi="Arial" w:cs="Arial"/>
        </w:rPr>
        <w:t xml:space="preserve">, kuivõrd töötutoetus ja TTT on  </w:t>
      </w:r>
      <w:r w:rsidR="00D712BA" w:rsidRPr="00744141">
        <w:rPr>
          <w:rFonts w:ascii="Arial" w:hAnsi="Arial" w:cs="Arial"/>
        </w:rPr>
        <w:t xml:space="preserve">omavahel dubleerivad </w:t>
      </w:r>
      <w:r w:rsidR="00F35479" w:rsidRPr="00744141">
        <w:rPr>
          <w:rFonts w:ascii="Arial" w:hAnsi="Arial" w:cs="Arial"/>
        </w:rPr>
        <w:t xml:space="preserve">toetused. </w:t>
      </w:r>
      <w:r w:rsidR="00EC58EE" w:rsidRPr="00744141">
        <w:rPr>
          <w:rFonts w:ascii="Arial" w:hAnsi="Arial" w:cs="Arial"/>
        </w:rPr>
        <w:t xml:space="preserve">Prognoosi kohaselt kasvab töötutoetuse kaotamisega toimetulekutoetuse saajate arv ca </w:t>
      </w:r>
      <w:r w:rsidR="00BF3D4D" w:rsidRPr="00744141">
        <w:rPr>
          <w:rFonts w:ascii="Arial" w:hAnsi="Arial" w:cs="Arial"/>
        </w:rPr>
        <w:t>570</w:t>
      </w:r>
      <w:r w:rsidR="00EC58EE" w:rsidRPr="00744141">
        <w:rPr>
          <w:rFonts w:ascii="Arial" w:hAnsi="Arial" w:cs="Arial"/>
        </w:rPr>
        <w:t xml:space="preserve"> toimetulekutoetuse saaja võrra. </w:t>
      </w:r>
    </w:p>
    <w:p w14:paraId="07DD7EE9" w14:textId="1DEC9037" w:rsidR="00730D76" w:rsidRPr="00200516" w:rsidRDefault="00D41FC9" w:rsidP="00744141">
      <w:pPr>
        <w:pStyle w:val="Pealkiri1"/>
        <w:spacing w:line="240" w:lineRule="auto"/>
        <w:rPr>
          <w:rFonts w:ascii="Arial" w:hAnsi="Arial" w:cs="Arial"/>
          <w:sz w:val="28"/>
          <w:szCs w:val="28"/>
        </w:rPr>
      </w:pPr>
      <w:bookmarkStart w:id="8" w:name="_Toc161817199"/>
      <w:bookmarkStart w:id="9" w:name="_Toc161817281"/>
      <w:r w:rsidRPr="00200516">
        <w:rPr>
          <w:rFonts w:ascii="Arial" w:hAnsi="Arial" w:cs="Arial"/>
          <w:sz w:val="28"/>
          <w:szCs w:val="28"/>
        </w:rPr>
        <w:t>Hetkeolukord</w:t>
      </w:r>
      <w:bookmarkEnd w:id="8"/>
      <w:bookmarkEnd w:id="9"/>
    </w:p>
    <w:p w14:paraId="286DB444" w14:textId="21FB85C4" w:rsidR="00D37F4B" w:rsidRPr="00744141" w:rsidRDefault="00D01F13" w:rsidP="000E5AB6">
      <w:pPr>
        <w:spacing w:before="240" w:line="240" w:lineRule="auto"/>
        <w:jc w:val="both"/>
        <w:rPr>
          <w:rFonts w:ascii="Arial" w:eastAsia="Arial" w:hAnsi="Arial" w:cs="Arial"/>
        </w:rPr>
      </w:pPr>
      <w:proofErr w:type="spellStart"/>
      <w:r w:rsidRPr="00744141">
        <w:rPr>
          <w:rFonts w:ascii="Arial" w:eastAsia="Arial" w:hAnsi="Arial" w:cs="Arial"/>
        </w:rPr>
        <w:t>S</w:t>
      </w:r>
      <w:r w:rsidR="004A15AB">
        <w:rPr>
          <w:rFonts w:ascii="Arial" w:eastAsia="Arial" w:hAnsi="Arial" w:cs="Arial"/>
        </w:rPr>
        <w:t>o</w:t>
      </w:r>
      <w:r w:rsidRPr="00744141">
        <w:rPr>
          <w:rFonts w:ascii="Arial" w:eastAsia="Arial" w:hAnsi="Arial" w:cs="Arial"/>
        </w:rPr>
        <w:t>M</w:t>
      </w:r>
      <w:proofErr w:type="spellEnd"/>
      <w:r w:rsidRPr="00744141">
        <w:rPr>
          <w:rFonts w:ascii="Arial" w:eastAsia="Arial" w:hAnsi="Arial" w:cs="Arial"/>
        </w:rPr>
        <w:t xml:space="preserve"> </w:t>
      </w:r>
      <w:r w:rsidR="00D37F4B" w:rsidRPr="00744141">
        <w:rPr>
          <w:rFonts w:ascii="Arial" w:eastAsia="Arial" w:hAnsi="Arial" w:cs="Arial"/>
        </w:rPr>
        <w:t xml:space="preserve">on analüüsinud eelpool nimetatud auditi ja uuringu aruandes toodud kitsaskohti ja lahendusettepanekuid, pidanud nõu ja arutlenud kohalike omavalitsuste, kaasuvate ministeeriumite </w:t>
      </w:r>
      <w:r w:rsidR="00963F01">
        <w:rPr>
          <w:rFonts w:ascii="Arial" w:eastAsia="Arial" w:hAnsi="Arial" w:cs="Arial"/>
        </w:rPr>
        <w:t>ja</w:t>
      </w:r>
      <w:r w:rsidR="00D37F4B" w:rsidRPr="00744141">
        <w:rPr>
          <w:rFonts w:ascii="Arial" w:eastAsia="Arial" w:hAnsi="Arial" w:cs="Arial"/>
        </w:rPr>
        <w:t xml:space="preserve"> ametitega ning selle tulemusel kaardistanud kolm suuremat peateemat, mille lahendamise</w:t>
      </w:r>
      <w:r w:rsidR="004A15AB">
        <w:rPr>
          <w:rFonts w:ascii="Arial" w:eastAsia="Arial" w:hAnsi="Arial" w:cs="Arial"/>
        </w:rPr>
        <w:t>l</w:t>
      </w:r>
      <w:r w:rsidR="00D37F4B" w:rsidRPr="00744141">
        <w:rPr>
          <w:rFonts w:ascii="Arial" w:eastAsia="Arial" w:hAnsi="Arial" w:cs="Arial"/>
        </w:rPr>
        <w:t xml:space="preserve"> vähen</w:t>
      </w:r>
      <w:r w:rsidR="004A15AB">
        <w:rPr>
          <w:rFonts w:ascii="Arial" w:eastAsia="Arial" w:hAnsi="Arial" w:cs="Arial"/>
        </w:rPr>
        <w:t>eks</w:t>
      </w:r>
      <w:r w:rsidR="00D37F4B" w:rsidRPr="00744141">
        <w:rPr>
          <w:rFonts w:ascii="Arial" w:eastAsia="Arial" w:hAnsi="Arial" w:cs="Arial"/>
        </w:rPr>
        <w:t xml:space="preserve"> </w:t>
      </w:r>
      <w:r w:rsidR="004A15AB">
        <w:rPr>
          <w:rFonts w:ascii="Arial" w:eastAsia="Arial" w:hAnsi="Arial" w:cs="Arial"/>
        </w:rPr>
        <w:t xml:space="preserve">nii taotlejat kui </w:t>
      </w:r>
      <w:proofErr w:type="spellStart"/>
      <w:r w:rsidR="004A15AB">
        <w:rPr>
          <w:rFonts w:ascii="Arial" w:eastAsia="Arial" w:hAnsi="Arial" w:cs="Arial"/>
        </w:rPr>
        <w:t>menetlejat</w:t>
      </w:r>
      <w:proofErr w:type="spellEnd"/>
      <w:r w:rsidR="004A15AB">
        <w:rPr>
          <w:rFonts w:ascii="Arial" w:eastAsia="Arial" w:hAnsi="Arial" w:cs="Arial"/>
        </w:rPr>
        <w:t xml:space="preserve"> koormav </w:t>
      </w:r>
      <w:r w:rsidR="00D37F4B" w:rsidRPr="00744141">
        <w:rPr>
          <w:rFonts w:ascii="Arial" w:eastAsia="Arial" w:hAnsi="Arial" w:cs="Arial"/>
        </w:rPr>
        <w:t xml:space="preserve">bürokraatia ning </w:t>
      </w:r>
      <w:r w:rsidR="004A15AB">
        <w:rPr>
          <w:rFonts w:ascii="Arial" w:eastAsia="Arial" w:hAnsi="Arial" w:cs="Arial"/>
        </w:rPr>
        <w:t xml:space="preserve">TTT süsteem </w:t>
      </w:r>
      <w:r w:rsidR="00D37F4B" w:rsidRPr="00744141">
        <w:rPr>
          <w:rFonts w:ascii="Arial" w:eastAsia="Arial" w:hAnsi="Arial" w:cs="Arial"/>
        </w:rPr>
        <w:t>muu</w:t>
      </w:r>
      <w:r w:rsidR="004A15AB">
        <w:rPr>
          <w:rFonts w:ascii="Arial" w:eastAsia="Arial" w:hAnsi="Arial" w:cs="Arial"/>
        </w:rPr>
        <w:t>tuks</w:t>
      </w:r>
      <w:r w:rsidR="00D37F4B" w:rsidRPr="00744141">
        <w:rPr>
          <w:rFonts w:ascii="Arial" w:eastAsia="Arial" w:hAnsi="Arial" w:cs="Arial"/>
        </w:rPr>
        <w:t xml:space="preserve"> selgemaks ja </w:t>
      </w:r>
      <w:r w:rsidR="00963F01">
        <w:rPr>
          <w:rFonts w:ascii="Arial" w:eastAsia="Arial" w:hAnsi="Arial" w:cs="Arial"/>
        </w:rPr>
        <w:t xml:space="preserve">üle Eesti </w:t>
      </w:r>
      <w:r w:rsidR="00D37F4B" w:rsidRPr="00744141">
        <w:rPr>
          <w:rFonts w:ascii="Arial" w:eastAsia="Arial" w:hAnsi="Arial" w:cs="Arial"/>
        </w:rPr>
        <w:t xml:space="preserve">ühtlasemalt kättesaadavaks. </w:t>
      </w:r>
    </w:p>
    <w:p w14:paraId="13A9675A" w14:textId="77777777" w:rsidR="00D37F4B" w:rsidRPr="00744141" w:rsidRDefault="00D37F4B" w:rsidP="00744141">
      <w:pPr>
        <w:spacing w:line="240" w:lineRule="auto"/>
        <w:jc w:val="both"/>
        <w:rPr>
          <w:rFonts w:ascii="Arial" w:eastAsia="Arial" w:hAnsi="Arial" w:cs="Arial"/>
        </w:rPr>
      </w:pPr>
      <w:r w:rsidRPr="00744141">
        <w:rPr>
          <w:rFonts w:ascii="Arial" w:eastAsia="Arial" w:hAnsi="Arial" w:cs="Arial"/>
        </w:rPr>
        <w:t xml:space="preserve">Peamised teemad: </w:t>
      </w:r>
    </w:p>
    <w:p w14:paraId="64EEA895" w14:textId="07B49D60" w:rsidR="00D37F4B" w:rsidRPr="00744141" w:rsidRDefault="00D01F13" w:rsidP="00744141">
      <w:pPr>
        <w:pStyle w:val="Loendilik"/>
        <w:numPr>
          <w:ilvl w:val="0"/>
          <w:numId w:val="37"/>
        </w:numPr>
        <w:spacing w:line="240" w:lineRule="auto"/>
        <w:jc w:val="both"/>
        <w:rPr>
          <w:rFonts w:ascii="Arial" w:hAnsi="Arial" w:cs="Arial"/>
        </w:rPr>
      </w:pPr>
      <w:r w:rsidRPr="00744141">
        <w:rPr>
          <w:rFonts w:ascii="Arial" w:eastAsia="Arial" w:hAnsi="Arial" w:cs="Arial"/>
        </w:rPr>
        <w:t xml:space="preserve">TTT </w:t>
      </w:r>
      <w:r w:rsidR="00D37F4B" w:rsidRPr="00744141">
        <w:rPr>
          <w:rFonts w:ascii="Arial" w:eastAsia="Arial" w:hAnsi="Arial" w:cs="Arial"/>
        </w:rPr>
        <w:t>taotlemise protsess</w:t>
      </w:r>
      <w:r w:rsidR="00A2380D" w:rsidRPr="00744141">
        <w:rPr>
          <w:rFonts w:ascii="Arial" w:eastAsia="Arial" w:hAnsi="Arial" w:cs="Arial"/>
        </w:rPr>
        <w:t xml:space="preserve"> on osaliselt</w:t>
      </w:r>
      <w:r w:rsidR="00F233BE" w:rsidRPr="00744141">
        <w:rPr>
          <w:rFonts w:ascii="Arial" w:eastAsia="Arial" w:hAnsi="Arial" w:cs="Arial"/>
        </w:rPr>
        <w:t xml:space="preserve"> </w:t>
      </w:r>
      <w:proofErr w:type="spellStart"/>
      <w:r w:rsidR="00F233BE" w:rsidRPr="00744141">
        <w:rPr>
          <w:rFonts w:ascii="Arial" w:eastAsia="Arial" w:hAnsi="Arial" w:cs="Arial"/>
        </w:rPr>
        <w:t>ülereguleeritud</w:t>
      </w:r>
      <w:proofErr w:type="spellEnd"/>
      <w:r w:rsidR="00F233BE" w:rsidRPr="00744141">
        <w:rPr>
          <w:rFonts w:ascii="Arial" w:eastAsia="Arial" w:hAnsi="Arial" w:cs="Arial"/>
        </w:rPr>
        <w:t xml:space="preserve"> ning osaliselt puuduste</w:t>
      </w:r>
      <w:r w:rsidR="00645CAF" w:rsidRPr="00744141">
        <w:rPr>
          <w:rFonts w:ascii="Arial" w:eastAsia="Arial" w:hAnsi="Arial" w:cs="Arial"/>
        </w:rPr>
        <w:t>g</w:t>
      </w:r>
      <w:r w:rsidR="00F233BE" w:rsidRPr="00744141">
        <w:rPr>
          <w:rFonts w:ascii="Arial" w:eastAsia="Arial" w:hAnsi="Arial" w:cs="Arial"/>
        </w:rPr>
        <w:t>a;</w:t>
      </w:r>
      <w:r w:rsidR="00D37F4B" w:rsidRPr="00744141">
        <w:rPr>
          <w:rFonts w:ascii="Arial" w:eastAsia="Arial" w:hAnsi="Arial" w:cs="Arial"/>
        </w:rPr>
        <w:t xml:space="preserve"> </w:t>
      </w:r>
    </w:p>
    <w:p w14:paraId="32C64182" w14:textId="3706190F" w:rsidR="00D37F4B" w:rsidRPr="00744141" w:rsidRDefault="00D01F13" w:rsidP="00744141">
      <w:pPr>
        <w:pStyle w:val="Loendilik"/>
        <w:numPr>
          <w:ilvl w:val="0"/>
          <w:numId w:val="37"/>
        </w:numPr>
        <w:spacing w:line="240" w:lineRule="auto"/>
        <w:jc w:val="both"/>
        <w:rPr>
          <w:rFonts w:ascii="Arial" w:hAnsi="Arial" w:cs="Arial"/>
        </w:rPr>
      </w:pPr>
      <w:bookmarkStart w:id="10" w:name="_Hlk161301279"/>
      <w:r w:rsidRPr="00744141">
        <w:rPr>
          <w:rFonts w:ascii="Arial" w:eastAsia="Arial" w:hAnsi="Arial" w:cs="Arial"/>
        </w:rPr>
        <w:t xml:space="preserve">TTT </w:t>
      </w:r>
      <w:r w:rsidR="00D37F4B" w:rsidRPr="00744141">
        <w:rPr>
          <w:rFonts w:ascii="Arial" w:eastAsia="Arial" w:hAnsi="Arial" w:cs="Arial"/>
        </w:rPr>
        <w:t>arvestamise alus</w:t>
      </w:r>
      <w:r w:rsidR="00800403" w:rsidRPr="00744141">
        <w:rPr>
          <w:rFonts w:ascii="Arial" w:eastAsia="Arial" w:hAnsi="Arial" w:cs="Arial"/>
        </w:rPr>
        <w:t>ed on osaliselt ebaselged</w:t>
      </w:r>
      <w:r w:rsidR="00B90793" w:rsidRPr="00744141">
        <w:rPr>
          <w:rFonts w:ascii="Arial" w:eastAsia="Arial" w:hAnsi="Arial" w:cs="Arial"/>
        </w:rPr>
        <w:t>, mille tõttu esineb üle-eestilist ebavõrdsust;</w:t>
      </w:r>
    </w:p>
    <w:p w14:paraId="7ACBE8D9" w14:textId="68A202E2" w:rsidR="00D37F4B" w:rsidRPr="00744141" w:rsidRDefault="00D01F13" w:rsidP="00744141">
      <w:pPr>
        <w:pStyle w:val="Loendilik"/>
        <w:numPr>
          <w:ilvl w:val="0"/>
          <w:numId w:val="37"/>
        </w:numPr>
        <w:spacing w:line="240" w:lineRule="auto"/>
        <w:jc w:val="both"/>
        <w:rPr>
          <w:rFonts w:ascii="Arial" w:hAnsi="Arial" w:cs="Arial"/>
        </w:rPr>
      </w:pPr>
      <w:bookmarkStart w:id="11" w:name="_Hlk161302118"/>
      <w:bookmarkEnd w:id="10"/>
      <w:r w:rsidRPr="00744141">
        <w:rPr>
          <w:rFonts w:ascii="Arial" w:eastAsia="Arial" w:hAnsi="Arial" w:cs="Arial"/>
        </w:rPr>
        <w:t xml:space="preserve">TTT </w:t>
      </w:r>
      <w:r w:rsidR="00D37F4B" w:rsidRPr="00744141">
        <w:rPr>
          <w:rFonts w:ascii="Arial" w:eastAsia="Arial" w:hAnsi="Arial" w:cs="Arial"/>
        </w:rPr>
        <w:t>arvestamise alus</w:t>
      </w:r>
      <w:r w:rsidR="00E0492F">
        <w:rPr>
          <w:rFonts w:ascii="Arial" w:eastAsia="Arial" w:hAnsi="Arial" w:cs="Arial"/>
        </w:rPr>
        <w:t>ed</w:t>
      </w:r>
      <w:r w:rsidR="00D37F4B" w:rsidRPr="00744141">
        <w:rPr>
          <w:rFonts w:ascii="Arial" w:eastAsia="Arial" w:hAnsi="Arial" w:cs="Arial"/>
        </w:rPr>
        <w:t xml:space="preserve"> </w:t>
      </w:r>
      <w:r w:rsidR="0007469F">
        <w:rPr>
          <w:rFonts w:ascii="Arial" w:eastAsia="Arial" w:hAnsi="Arial" w:cs="Arial"/>
        </w:rPr>
        <w:t xml:space="preserve">ei vasta </w:t>
      </w:r>
      <w:r w:rsidR="001054A6">
        <w:rPr>
          <w:rFonts w:ascii="Arial" w:eastAsia="Arial" w:hAnsi="Arial" w:cs="Arial"/>
        </w:rPr>
        <w:t xml:space="preserve">osaliselt </w:t>
      </w:r>
      <w:r w:rsidR="00D37F4B" w:rsidRPr="00744141">
        <w:rPr>
          <w:rFonts w:ascii="Arial" w:eastAsia="Arial" w:hAnsi="Arial" w:cs="Arial"/>
        </w:rPr>
        <w:t xml:space="preserve">tänastele ühiskondlikele normidele. </w:t>
      </w:r>
    </w:p>
    <w:p w14:paraId="31E6F20F" w14:textId="15E6E4A8" w:rsidR="00181E06" w:rsidRPr="00200516" w:rsidRDefault="004D0027" w:rsidP="00744141">
      <w:pPr>
        <w:pStyle w:val="Pealkiri1"/>
        <w:spacing w:line="240" w:lineRule="auto"/>
        <w:rPr>
          <w:rFonts w:ascii="Arial" w:hAnsi="Arial" w:cs="Arial"/>
          <w:sz w:val="28"/>
          <w:szCs w:val="28"/>
        </w:rPr>
      </w:pPr>
      <w:bookmarkStart w:id="12" w:name="_Toc161817200"/>
      <w:bookmarkStart w:id="13" w:name="_Toc161817282"/>
      <w:bookmarkEnd w:id="11"/>
      <w:r w:rsidRPr="00200516">
        <w:rPr>
          <w:rFonts w:ascii="Arial" w:hAnsi="Arial" w:cs="Arial"/>
          <w:sz w:val="28"/>
          <w:szCs w:val="28"/>
        </w:rPr>
        <w:t xml:space="preserve">1.1. </w:t>
      </w:r>
      <w:r w:rsidR="64D8E580" w:rsidRPr="00200516">
        <w:rPr>
          <w:rFonts w:ascii="Arial" w:hAnsi="Arial" w:cs="Arial"/>
          <w:sz w:val="28"/>
          <w:szCs w:val="28"/>
        </w:rPr>
        <w:t xml:space="preserve">Toimetulekutoetuse </w:t>
      </w:r>
      <w:r w:rsidR="0033427C" w:rsidRPr="00200516">
        <w:rPr>
          <w:rFonts w:ascii="Arial" w:hAnsi="Arial" w:cs="Arial"/>
          <w:sz w:val="28"/>
          <w:szCs w:val="28"/>
        </w:rPr>
        <w:t>taotlemise protsess</w:t>
      </w:r>
      <w:r w:rsidR="00AF188A" w:rsidRPr="00200516">
        <w:rPr>
          <w:rFonts w:ascii="Arial" w:hAnsi="Arial" w:cs="Arial"/>
          <w:sz w:val="28"/>
          <w:szCs w:val="28"/>
        </w:rPr>
        <w:t xml:space="preserve"> on osaliselt </w:t>
      </w:r>
      <w:proofErr w:type="spellStart"/>
      <w:r w:rsidR="00AF188A" w:rsidRPr="00200516">
        <w:rPr>
          <w:rFonts w:ascii="Arial" w:hAnsi="Arial" w:cs="Arial"/>
          <w:sz w:val="28"/>
          <w:szCs w:val="28"/>
        </w:rPr>
        <w:t>ülereguleeritud</w:t>
      </w:r>
      <w:proofErr w:type="spellEnd"/>
      <w:r w:rsidR="00AF188A" w:rsidRPr="00200516">
        <w:rPr>
          <w:rFonts w:ascii="Arial" w:hAnsi="Arial" w:cs="Arial"/>
          <w:sz w:val="28"/>
          <w:szCs w:val="28"/>
        </w:rPr>
        <w:t xml:space="preserve"> ning osaliselt puudustega</w:t>
      </w:r>
      <w:bookmarkEnd w:id="12"/>
      <w:bookmarkEnd w:id="13"/>
      <w:r w:rsidR="00AF188A" w:rsidRPr="00200516">
        <w:rPr>
          <w:rFonts w:ascii="Arial" w:hAnsi="Arial" w:cs="Arial"/>
          <w:sz w:val="28"/>
          <w:szCs w:val="28"/>
        </w:rPr>
        <w:t xml:space="preserve"> </w:t>
      </w:r>
    </w:p>
    <w:p w14:paraId="11F9FD7C" w14:textId="77777777" w:rsidR="00F12D45" w:rsidRPr="00200516" w:rsidRDefault="00F12D45" w:rsidP="00744141">
      <w:pPr>
        <w:spacing w:line="240" w:lineRule="auto"/>
        <w:jc w:val="both"/>
        <w:rPr>
          <w:rFonts w:ascii="Arial" w:hAnsi="Arial" w:cs="Arial"/>
          <w:sz w:val="28"/>
          <w:szCs w:val="28"/>
        </w:rPr>
      </w:pPr>
    </w:p>
    <w:p w14:paraId="3333A243" w14:textId="731A6A2B" w:rsidR="00D12744" w:rsidRPr="00744141" w:rsidRDefault="00EE0363" w:rsidP="00744141">
      <w:pPr>
        <w:spacing w:line="240" w:lineRule="auto"/>
        <w:jc w:val="both"/>
        <w:rPr>
          <w:rFonts w:ascii="Arial" w:hAnsi="Arial" w:cs="Arial"/>
        </w:rPr>
      </w:pPr>
      <w:r w:rsidRPr="00744141">
        <w:rPr>
          <w:rFonts w:ascii="Arial" w:hAnsi="Arial" w:cs="Arial"/>
        </w:rPr>
        <w:t xml:space="preserve">VTK </w:t>
      </w:r>
      <w:r w:rsidR="001272F1" w:rsidRPr="00744141">
        <w:rPr>
          <w:rFonts w:ascii="Arial" w:hAnsi="Arial" w:cs="Arial"/>
        </w:rPr>
        <w:t>koostamise käigus kaardista</w:t>
      </w:r>
      <w:r w:rsidR="00484589" w:rsidRPr="00744141">
        <w:rPr>
          <w:rFonts w:ascii="Arial" w:hAnsi="Arial" w:cs="Arial"/>
        </w:rPr>
        <w:t>ti</w:t>
      </w:r>
      <w:r w:rsidR="001272F1" w:rsidRPr="00744141">
        <w:rPr>
          <w:rFonts w:ascii="Arial" w:hAnsi="Arial" w:cs="Arial"/>
        </w:rPr>
        <w:t xml:space="preserve"> TTT menetluse protsess</w:t>
      </w:r>
      <w:r w:rsidR="004A15AB">
        <w:rPr>
          <w:rFonts w:ascii="Arial" w:hAnsi="Arial" w:cs="Arial"/>
        </w:rPr>
        <w:t xml:space="preserve"> ja</w:t>
      </w:r>
      <w:r w:rsidR="00C02EF3" w:rsidRPr="00744141">
        <w:rPr>
          <w:rFonts w:ascii="Arial" w:hAnsi="Arial" w:cs="Arial"/>
        </w:rPr>
        <w:t xml:space="preserve"> </w:t>
      </w:r>
      <w:r w:rsidR="00484589" w:rsidRPr="00744141">
        <w:rPr>
          <w:rFonts w:ascii="Arial" w:hAnsi="Arial" w:cs="Arial"/>
        </w:rPr>
        <w:t>s</w:t>
      </w:r>
      <w:r w:rsidR="00FF3FC4" w:rsidRPr="00744141">
        <w:rPr>
          <w:rFonts w:ascii="Arial" w:hAnsi="Arial" w:cs="Arial"/>
        </w:rPr>
        <w:t>elgita</w:t>
      </w:r>
      <w:r w:rsidR="00F12D45" w:rsidRPr="00744141">
        <w:rPr>
          <w:rFonts w:ascii="Arial" w:hAnsi="Arial" w:cs="Arial"/>
        </w:rPr>
        <w:t>ti v</w:t>
      </w:r>
      <w:r w:rsidR="00FF3FC4" w:rsidRPr="00744141">
        <w:rPr>
          <w:rFonts w:ascii="Arial" w:hAnsi="Arial" w:cs="Arial"/>
        </w:rPr>
        <w:t>älja</w:t>
      </w:r>
      <w:r w:rsidR="00484589" w:rsidRPr="00744141">
        <w:rPr>
          <w:rFonts w:ascii="Arial" w:hAnsi="Arial" w:cs="Arial"/>
        </w:rPr>
        <w:t xml:space="preserve"> </w:t>
      </w:r>
      <w:r w:rsidR="004A15AB">
        <w:rPr>
          <w:rFonts w:ascii="Arial" w:hAnsi="Arial" w:cs="Arial"/>
        </w:rPr>
        <w:t xml:space="preserve">TTT taotluse menetlemiseks </w:t>
      </w:r>
      <w:r w:rsidR="00484589" w:rsidRPr="00744141">
        <w:rPr>
          <w:rFonts w:ascii="Arial" w:hAnsi="Arial" w:cs="Arial"/>
        </w:rPr>
        <w:t>olulised andmed</w:t>
      </w:r>
      <w:r w:rsidR="00D549DB">
        <w:rPr>
          <w:rFonts w:ascii="Arial" w:hAnsi="Arial" w:cs="Arial"/>
        </w:rPr>
        <w:t>:</w:t>
      </w:r>
      <w:r w:rsidR="00FF3FC4" w:rsidRPr="00744141">
        <w:rPr>
          <w:rFonts w:ascii="Arial" w:hAnsi="Arial" w:cs="Arial"/>
        </w:rPr>
        <w:t xml:space="preserve"> millised on andmed, mida vajatakse esmasel taotlemisel</w:t>
      </w:r>
      <w:r w:rsidR="008C6B2F" w:rsidRPr="00744141">
        <w:rPr>
          <w:rFonts w:ascii="Arial" w:hAnsi="Arial" w:cs="Arial"/>
        </w:rPr>
        <w:t xml:space="preserve">, </w:t>
      </w:r>
      <w:r w:rsidR="00FF3FC4" w:rsidRPr="00744141">
        <w:rPr>
          <w:rFonts w:ascii="Arial" w:hAnsi="Arial" w:cs="Arial"/>
        </w:rPr>
        <w:t>milliseid andmeid tuleb esitada korduvate taotlemiste puhul</w:t>
      </w:r>
      <w:r w:rsidR="008C6B2F" w:rsidRPr="00744141">
        <w:rPr>
          <w:rFonts w:ascii="Arial" w:hAnsi="Arial" w:cs="Arial"/>
        </w:rPr>
        <w:t xml:space="preserve"> ja milliseid andmeid praktikas kasutatakse</w:t>
      </w:r>
      <w:r w:rsidR="00FF3FC4" w:rsidRPr="00744141">
        <w:rPr>
          <w:rFonts w:ascii="Arial" w:hAnsi="Arial" w:cs="Arial"/>
        </w:rPr>
        <w:t xml:space="preserve">. </w:t>
      </w:r>
      <w:r w:rsidR="006B4792" w:rsidRPr="00744141">
        <w:rPr>
          <w:rFonts w:ascii="Arial" w:hAnsi="Arial" w:cs="Arial"/>
        </w:rPr>
        <w:t>K</w:t>
      </w:r>
      <w:r w:rsidR="00181E06" w:rsidRPr="00744141">
        <w:rPr>
          <w:rFonts w:ascii="Arial" w:hAnsi="Arial" w:cs="Arial"/>
        </w:rPr>
        <w:t>as andmed, mida TTT taotlemisel kogutakse</w:t>
      </w:r>
      <w:r w:rsidR="00D20DE4">
        <w:rPr>
          <w:rFonts w:ascii="Arial" w:hAnsi="Arial" w:cs="Arial"/>
        </w:rPr>
        <w:t>, on</w:t>
      </w:r>
      <w:r w:rsidR="00181E06" w:rsidRPr="00744141">
        <w:rPr>
          <w:rFonts w:ascii="Arial" w:hAnsi="Arial" w:cs="Arial"/>
        </w:rPr>
        <w:t xml:space="preserve"> ka tegelikult vajalikud ja vastupidi, kas on selliseid andmeid, mida praegu ei küsita</w:t>
      </w:r>
      <w:r w:rsidR="00D20DE4">
        <w:rPr>
          <w:rFonts w:ascii="Arial" w:hAnsi="Arial" w:cs="Arial"/>
        </w:rPr>
        <w:t>,</w:t>
      </w:r>
      <w:r w:rsidR="00181E06" w:rsidRPr="00744141">
        <w:rPr>
          <w:rFonts w:ascii="Arial" w:hAnsi="Arial" w:cs="Arial"/>
        </w:rPr>
        <w:t xml:space="preserve"> aga mis on majandusliku abivajaduse hindamise juures olulised</w:t>
      </w:r>
      <w:r w:rsidR="00D465B2">
        <w:rPr>
          <w:rFonts w:ascii="Arial" w:hAnsi="Arial" w:cs="Arial"/>
        </w:rPr>
        <w:t>.</w:t>
      </w:r>
      <w:r w:rsidR="00C02EF3" w:rsidRPr="00744141">
        <w:rPr>
          <w:rFonts w:ascii="Arial" w:hAnsi="Arial" w:cs="Arial"/>
        </w:rPr>
        <w:t xml:space="preserve"> Oluline on, et toetuse taotlemisel hinnatakse taotleja ja tema leibkonna kogu majanduslik</w:t>
      </w:r>
      <w:r w:rsidR="00D20DE4">
        <w:rPr>
          <w:rFonts w:ascii="Arial" w:hAnsi="Arial" w:cs="Arial"/>
        </w:rPr>
        <w:t>ku</w:t>
      </w:r>
      <w:r w:rsidR="00C02EF3" w:rsidRPr="00744141">
        <w:rPr>
          <w:rFonts w:ascii="Arial" w:hAnsi="Arial" w:cs="Arial"/>
        </w:rPr>
        <w:t xml:space="preserve"> võimekus</w:t>
      </w:r>
      <w:r w:rsidR="00D20DE4">
        <w:rPr>
          <w:rFonts w:ascii="Arial" w:hAnsi="Arial" w:cs="Arial"/>
        </w:rPr>
        <w:t>t</w:t>
      </w:r>
      <w:r w:rsidR="00C02EF3" w:rsidRPr="00744141">
        <w:rPr>
          <w:rFonts w:ascii="Arial" w:hAnsi="Arial" w:cs="Arial"/>
        </w:rPr>
        <w:t xml:space="preserve"> oma perele toimetulekut tagada</w:t>
      </w:r>
      <w:r w:rsidR="00ED6937" w:rsidRPr="00744141">
        <w:rPr>
          <w:rFonts w:ascii="Arial" w:hAnsi="Arial" w:cs="Arial"/>
        </w:rPr>
        <w:t>.</w:t>
      </w:r>
      <w:r w:rsidR="001272F1" w:rsidRPr="00744141">
        <w:rPr>
          <w:rFonts w:ascii="Arial" w:hAnsi="Arial" w:cs="Arial"/>
        </w:rPr>
        <w:t xml:space="preserve"> Käesolevas peatükis toome välja TTT menetluse protsessis esile kerkinud probleemid ja </w:t>
      </w:r>
      <w:r w:rsidR="00C02EF3" w:rsidRPr="00744141">
        <w:rPr>
          <w:rFonts w:ascii="Arial" w:hAnsi="Arial" w:cs="Arial"/>
        </w:rPr>
        <w:t>mh v</w:t>
      </w:r>
      <w:r w:rsidR="00484589" w:rsidRPr="00744141">
        <w:rPr>
          <w:rFonts w:ascii="Arial" w:hAnsi="Arial" w:cs="Arial"/>
        </w:rPr>
        <w:t xml:space="preserve">aatleme sotsiaalse seisundi </w:t>
      </w:r>
      <w:r w:rsidR="00963F01">
        <w:rPr>
          <w:rFonts w:ascii="Arial" w:hAnsi="Arial" w:cs="Arial"/>
        </w:rPr>
        <w:t xml:space="preserve">taotlusele </w:t>
      </w:r>
      <w:r w:rsidR="00484589" w:rsidRPr="00744141">
        <w:rPr>
          <w:rFonts w:ascii="Arial" w:hAnsi="Arial" w:cs="Arial"/>
        </w:rPr>
        <w:t xml:space="preserve">märkimist, </w:t>
      </w:r>
      <w:r w:rsidR="00963F01">
        <w:rPr>
          <w:rFonts w:ascii="Arial" w:hAnsi="Arial" w:cs="Arial"/>
        </w:rPr>
        <w:t xml:space="preserve">esitatud andmete põhjal </w:t>
      </w:r>
      <w:r w:rsidR="00484589" w:rsidRPr="00744141">
        <w:rPr>
          <w:rFonts w:ascii="Arial" w:hAnsi="Arial" w:cs="Arial"/>
        </w:rPr>
        <w:t>majandusliku toimetuleku hindamise võimalusi</w:t>
      </w:r>
      <w:r w:rsidR="00C02EF3" w:rsidRPr="00744141">
        <w:rPr>
          <w:rFonts w:ascii="Arial" w:hAnsi="Arial" w:cs="Arial"/>
        </w:rPr>
        <w:t xml:space="preserve"> ja üürikulude arvestamist</w:t>
      </w:r>
      <w:r w:rsidR="00963F01">
        <w:rPr>
          <w:rFonts w:ascii="Arial" w:hAnsi="Arial" w:cs="Arial"/>
        </w:rPr>
        <w:t>,</w:t>
      </w:r>
      <w:r w:rsidR="00C02EF3" w:rsidRPr="00744141">
        <w:rPr>
          <w:rFonts w:ascii="Arial" w:hAnsi="Arial" w:cs="Arial"/>
        </w:rPr>
        <w:t xml:space="preserve"> kui üürileping on sõlmitud lähisugulase äriühinguga.</w:t>
      </w:r>
    </w:p>
    <w:p w14:paraId="3F28CEF3" w14:textId="1B9EA150" w:rsidR="007609B8" w:rsidRPr="00744141" w:rsidRDefault="00CE090C" w:rsidP="00744141">
      <w:pPr>
        <w:pStyle w:val="Pealkiri2"/>
        <w:spacing w:line="240" w:lineRule="auto"/>
        <w:rPr>
          <w:rFonts w:ascii="Arial" w:hAnsi="Arial" w:cs="Arial"/>
        </w:rPr>
      </w:pPr>
      <w:bookmarkStart w:id="14" w:name="_Toc161817201"/>
      <w:bookmarkStart w:id="15" w:name="_Toc161817283"/>
      <w:bookmarkStart w:id="16" w:name="_Hlk160538879"/>
      <w:r w:rsidRPr="00744141">
        <w:rPr>
          <w:rFonts w:ascii="Arial" w:hAnsi="Arial" w:cs="Arial"/>
        </w:rPr>
        <w:lastRenderedPageBreak/>
        <w:t>1.1</w:t>
      </w:r>
      <w:r w:rsidR="00BE7776" w:rsidRPr="00744141">
        <w:rPr>
          <w:rFonts w:ascii="Arial" w:hAnsi="Arial" w:cs="Arial"/>
        </w:rPr>
        <w:t>.1</w:t>
      </w:r>
      <w:r w:rsidRPr="00744141">
        <w:rPr>
          <w:rFonts w:ascii="Arial" w:hAnsi="Arial" w:cs="Arial"/>
        </w:rPr>
        <w:t xml:space="preserve">. </w:t>
      </w:r>
      <w:r w:rsidR="007609B8" w:rsidRPr="00744141">
        <w:rPr>
          <w:rFonts w:ascii="Arial" w:hAnsi="Arial" w:cs="Arial"/>
        </w:rPr>
        <w:t>Toetuse taotlemi</w:t>
      </w:r>
      <w:r w:rsidR="0004180C" w:rsidRPr="00744141">
        <w:rPr>
          <w:rFonts w:ascii="Arial" w:hAnsi="Arial" w:cs="Arial"/>
        </w:rPr>
        <w:t xml:space="preserve">sel sotsiaalse seisundi </w:t>
      </w:r>
      <w:bookmarkEnd w:id="14"/>
      <w:bookmarkEnd w:id="15"/>
      <w:r w:rsidR="00A65ED7">
        <w:rPr>
          <w:rFonts w:ascii="Arial" w:hAnsi="Arial" w:cs="Arial"/>
        </w:rPr>
        <w:t>küsimine</w:t>
      </w:r>
    </w:p>
    <w:bookmarkEnd w:id="16"/>
    <w:p w14:paraId="7F9B8880" w14:textId="77777777" w:rsidR="00754C43" w:rsidRPr="00744141" w:rsidRDefault="00754C43" w:rsidP="00744141">
      <w:pPr>
        <w:spacing w:line="240" w:lineRule="auto"/>
        <w:rPr>
          <w:rFonts w:ascii="Arial" w:hAnsi="Arial" w:cs="Arial"/>
        </w:rPr>
      </w:pPr>
    </w:p>
    <w:p w14:paraId="7AE27AAC" w14:textId="4FD2EF6F" w:rsidR="00D3369D" w:rsidRPr="00CF3A43" w:rsidRDefault="00D01F13" w:rsidP="00CF3A43">
      <w:pPr>
        <w:spacing w:line="240" w:lineRule="auto"/>
        <w:jc w:val="both"/>
        <w:rPr>
          <w:rFonts w:ascii="Arial" w:hAnsi="Arial" w:cs="Arial"/>
        </w:rPr>
      </w:pPr>
      <w:r w:rsidRPr="00744141">
        <w:rPr>
          <w:rFonts w:ascii="Arial" w:hAnsi="Arial" w:cs="Arial"/>
        </w:rPr>
        <w:t xml:space="preserve">TTT </w:t>
      </w:r>
      <w:r w:rsidR="64D8E580" w:rsidRPr="00744141">
        <w:rPr>
          <w:rFonts w:ascii="Arial" w:hAnsi="Arial" w:cs="Arial"/>
        </w:rPr>
        <w:t xml:space="preserve">saamiseks peab taotleja taotlusele märkima </w:t>
      </w:r>
      <w:r w:rsidRPr="00744141">
        <w:rPr>
          <w:rFonts w:ascii="Arial" w:hAnsi="Arial" w:cs="Arial"/>
        </w:rPr>
        <w:t>TTT</w:t>
      </w:r>
      <w:r w:rsidR="00C2644C" w:rsidRPr="00744141">
        <w:rPr>
          <w:rFonts w:ascii="Arial" w:hAnsi="Arial" w:cs="Arial"/>
        </w:rPr>
        <w:t xml:space="preserve"> </w:t>
      </w:r>
      <w:r w:rsidR="005C7211" w:rsidRPr="00744141">
        <w:rPr>
          <w:rFonts w:ascii="Arial" w:hAnsi="Arial" w:cs="Arial"/>
        </w:rPr>
        <w:t xml:space="preserve">menetluses </w:t>
      </w:r>
      <w:r w:rsidR="64D8E580" w:rsidRPr="00744141">
        <w:rPr>
          <w:rFonts w:ascii="Arial" w:hAnsi="Arial" w:cs="Arial"/>
        </w:rPr>
        <w:t xml:space="preserve">arvesse võetavate isikute nimed, nende isikukoodi või sünniaja ja </w:t>
      </w:r>
      <w:r w:rsidR="64D8E580" w:rsidRPr="00744141">
        <w:rPr>
          <w:rFonts w:ascii="Arial" w:hAnsi="Arial" w:cs="Arial"/>
          <w:b/>
          <w:bCs/>
        </w:rPr>
        <w:t>sotsiaalse seisundi</w:t>
      </w:r>
      <w:r w:rsidR="00231C6A" w:rsidRPr="00744141">
        <w:rPr>
          <w:rFonts w:ascii="Arial" w:hAnsi="Arial" w:cs="Arial"/>
          <w:b/>
          <w:bCs/>
        </w:rPr>
        <w:t xml:space="preserve"> </w:t>
      </w:r>
      <w:r w:rsidR="00231C6A" w:rsidRPr="00744141">
        <w:rPr>
          <w:rFonts w:ascii="Arial" w:hAnsi="Arial" w:cs="Arial"/>
        </w:rPr>
        <w:t>(</w:t>
      </w:r>
      <w:r w:rsidR="00A053D5">
        <w:rPr>
          <w:rFonts w:ascii="Arial" w:hAnsi="Arial" w:cs="Arial"/>
        </w:rPr>
        <w:t xml:space="preserve">SHS </w:t>
      </w:r>
      <w:r w:rsidR="00E85054" w:rsidRPr="00744141">
        <w:rPr>
          <w:rFonts w:ascii="Arial" w:hAnsi="Arial" w:cs="Arial"/>
        </w:rPr>
        <w:t>§ 132 lg 2</w:t>
      </w:r>
      <w:r w:rsidR="00231C6A" w:rsidRPr="00744141">
        <w:rPr>
          <w:rFonts w:ascii="Arial" w:hAnsi="Arial" w:cs="Arial"/>
        </w:rPr>
        <w:t>)</w:t>
      </w:r>
      <w:r w:rsidR="64D8E580" w:rsidRPr="00744141">
        <w:rPr>
          <w:rFonts w:ascii="Arial" w:hAnsi="Arial" w:cs="Arial"/>
        </w:rPr>
        <w:t xml:space="preserve">. </w:t>
      </w:r>
      <w:r w:rsidR="75D0D69E" w:rsidRPr="007B64AD">
        <w:rPr>
          <w:rFonts w:ascii="Arial" w:eastAsia="Arial" w:hAnsi="Arial" w:cs="Arial"/>
        </w:rPr>
        <w:t xml:space="preserve">Andmed on vajalikud statistikas ja </w:t>
      </w:r>
      <w:commentRangeStart w:id="17"/>
      <w:r w:rsidR="75D0D69E" w:rsidRPr="007B64AD">
        <w:rPr>
          <w:rFonts w:ascii="Arial" w:eastAsia="Arial" w:hAnsi="Arial" w:cs="Arial"/>
        </w:rPr>
        <w:t>erandite kasutamises</w:t>
      </w:r>
      <w:commentRangeEnd w:id="17"/>
      <w:r w:rsidR="003E474D">
        <w:rPr>
          <w:rStyle w:val="Kommentaariviide"/>
        </w:rPr>
        <w:commentReference w:id="17"/>
      </w:r>
      <w:r w:rsidR="75D0D69E" w:rsidRPr="007B64AD">
        <w:rPr>
          <w:rFonts w:ascii="Arial" w:eastAsia="Arial" w:hAnsi="Arial" w:cs="Arial"/>
        </w:rPr>
        <w:t xml:space="preserve">. </w:t>
      </w:r>
      <w:r w:rsidR="3ED37C33" w:rsidRPr="00744141">
        <w:rPr>
          <w:rFonts w:ascii="Arial" w:hAnsi="Arial" w:cs="Arial"/>
        </w:rPr>
        <w:t xml:space="preserve"> </w:t>
      </w:r>
    </w:p>
    <w:p w14:paraId="06086FE6" w14:textId="2FCF3120" w:rsidR="0015393F" w:rsidRPr="00744141" w:rsidRDefault="00D3369D" w:rsidP="00744141">
      <w:pPr>
        <w:spacing w:after="360" w:line="240" w:lineRule="auto"/>
        <w:jc w:val="both"/>
        <w:rPr>
          <w:rFonts w:ascii="Arial" w:hAnsi="Arial" w:cs="Arial"/>
        </w:rPr>
      </w:pPr>
      <w:r w:rsidRPr="00744141">
        <w:rPr>
          <w:rFonts w:ascii="Arial" w:hAnsi="Arial" w:cs="Arial"/>
        </w:rPr>
        <w:t xml:space="preserve">Igapäevases praktikas on juhtumeid, kus taotleja ei oska enda ega oma leibkonna sotsiaalset seisundit </w:t>
      </w:r>
      <w:r w:rsidR="75D0D69E" w:rsidRPr="00744141">
        <w:rPr>
          <w:rFonts w:ascii="Arial" w:hAnsi="Arial" w:cs="Arial"/>
        </w:rPr>
        <w:t xml:space="preserve">taotlusele </w:t>
      </w:r>
      <w:r w:rsidRPr="00744141">
        <w:rPr>
          <w:rFonts w:ascii="Arial" w:hAnsi="Arial" w:cs="Arial"/>
        </w:rPr>
        <w:t xml:space="preserve">märkida, teisalt on </w:t>
      </w:r>
      <w:r w:rsidR="00F353B7" w:rsidRPr="00744141">
        <w:rPr>
          <w:rFonts w:ascii="Arial" w:hAnsi="Arial" w:cs="Arial"/>
        </w:rPr>
        <w:t>KOV</w:t>
      </w:r>
      <w:r w:rsidRPr="00744141">
        <w:rPr>
          <w:rFonts w:ascii="Arial" w:hAnsi="Arial" w:cs="Arial"/>
        </w:rPr>
        <w:t xml:space="preserve"> sotsiaaltööspetsialistil sotsiaalset seisundit võimalik pärida erinevatest registritest</w:t>
      </w:r>
      <w:r w:rsidR="00E909DA" w:rsidRPr="00744141">
        <w:rPr>
          <w:rFonts w:ascii="Arial" w:hAnsi="Arial" w:cs="Arial"/>
        </w:rPr>
        <w:t>: Eesti Maksu- ja Tolliamet</w:t>
      </w:r>
      <w:r w:rsidR="00D12744" w:rsidRPr="00744141">
        <w:rPr>
          <w:rFonts w:ascii="Arial" w:hAnsi="Arial" w:cs="Arial"/>
        </w:rPr>
        <w:t xml:space="preserve"> - </w:t>
      </w:r>
      <w:r w:rsidR="00E909DA" w:rsidRPr="00744141">
        <w:rPr>
          <w:rFonts w:ascii="Arial" w:hAnsi="Arial" w:cs="Arial"/>
        </w:rPr>
        <w:t>töötamine</w:t>
      </w:r>
      <w:r w:rsidR="00AC780D" w:rsidRPr="00744141">
        <w:rPr>
          <w:rFonts w:ascii="Arial" w:hAnsi="Arial" w:cs="Arial"/>
        </w:rPr>
        <w:t xml:space="preserve">, </w:t>
      </w:r>
      <w:r w:rsidR="00E909DA" w:rsidRPr="00744141">
        <w:rPr>
          <w:rFonts w:ascii="Arial" w:hAnsi="Arial" w:cs="Arial"/>
        </w:rPr>
        <w:t xml:space="preserve">Töötukassa </w:t>
      </w:r>
      <w:r w:rsidR="00AC780D" w:rsidRPr="00744141">
        <w:rPr>
          <w:rFonts w:ascii="Arial" w:hAnsi="Arial" w:cs="Arial"/>
        </w:rPr>
        <w:t xml:space="preserve">- </w:t>
      </w:r>
      <w:r w:rsidR="00E909DA" w:rsidRPr="00744141">
        <w:rPr>
          <w:rFonts w:ascii="Arial" w:hAnsi="Arial" w:cs="Arial"/>
        </w:rPr>
        <w:t>töötuna arvel olek, osaline või puuduv töövõime</w:t>
      </w:r>
      <w:r w:rsidR="00AC780D" w:rsidRPr="00744141">
        <w:rPr>
          <w:rFonts w:ascii="Arial" w:hAnsi="Arial" w:cs="Arial"/>
        </w:rPr>
        <w:t xml:space="preserve">, </w:t>
      </w:r>
      <w:r w:rsidR="00E909DA" w:rsidRPr="00744141">
        <w:rPr>
          <w:rFonts w:ascii="Arial" w:hAnsi="Arial" w:cs="Arial"/>
        </w:rPr>
        <w:t>Sotsiaalkindlustusamet</w:t>
      </w:r>
      <w:r w:rsidR="00AC780D" w:rsidRPr="00744141">
        <w:rPr>
          <w:rFonts w:ascii="Arial" w:hAnsi="Arial" w:cs="Arial"/>
        </w:rPr>
        <w:t xml:space="preserve"> – </w:t>
      </w:r>
      <w:r w:rsidR="00E909DA" w:rsidRPr="00744141">
        <w:rPr>
          <w:rFonts w:ascii="Arial" w:hAnsi="Arial" w:cs="Arial"/>
        </w:rPr>
        <w:t>pensionärid</w:t>
      </w:r>
      <w:r w:rsidR="00AC780D" w:rsidRPr="00744141">
        <w:rPr>
          <w:rFonts w:ascii="Arial" w:hAnsi="Arial" w:cs="Arial"/>
        </w:rPr>
        <w:t>,</w:t>
      </w:r>
      <w:r w:rsidR="00E909DA" w:rsidRPr="00744141">
        <w:rPr>
          <w:rFonts w:ascii="Arial" w:hAnsi="Arial" w:cs="Arial"/>
        </w:rPr>
        <w:t xml:space="preserve"> Eesti Hariduse Infosüsteem</w:t>
      </w:r>
      <w:r w:rsidR="00AC780D" w:rsidRPr="00744141">
        <w:rPr>
          <w:rFonts w:ascii="Arial" w:hAnsi="Arial" w:cs="Arial"/>
        </w:rPr>
        <w:t xml:space="preserve"> - </w:t>
      </w:r>
      <w:r w:rsidR="00E909DA" w:rsidRPr="00744141">
        <w:rPr>
          <w:rFonts w:ascii="Arial" w:hAnsi="Arial" w:cs="Arial"/>
        </w:rPr>
        <w:t>õppimise info</w:t>
      </w:r>
      <w:r w:rsidRPr="00744141">
        <w:rPr>
          <w:rFonts w:ascii="Arial" w:hAnsi="Arial" w:cs="Arial"/>
          <w:color w:val="FF0000"/>
        </w:rPr>
        <w:t>.</w:t>
      </w:r>
      <w:r w:rsidRPr="00744141">
        <w:rPr>
          <w:rFonts w:ascii="Arial" w:hAnsi="Arial" w:cs="Arial"/>
        </w:rPr>
        <w:t xml:space="preserve"> Kuivõrd sotsiaaltööspetsialist kontrollib </w:t>
      </w:r>
      <w:r w:rsidR="009D1598" w:rsidRPr="00744141">
        <w:rPr>
          <w:rFonts w:ascii="Arial" w:hAnsi="Arial" w:cs="Arial"/>
        </w:rPr>
        <w:t xml:space="preserve">menetluse </w:t>
      </w:r>
      <w:r w:rsidR="00C87F16" w:rsidRPr="00744141">
        <w:rPr>
          <w:rFonts w:ascii="Arial" w:hAnsi="Arial" w:cs="Arial"/>
        </w:rPr>
        <w:t xml:space="preserve">käigus </w:t>
      </w:r>
      <w:r w:rsidRPr="00744141">
        <w:rPr>
          <w:rFonts w:ascii="Arial" w:hAnsi="Arial" w:cs="Arial"/>
        </w:rPr>
        <w:t>andmete õigsust ja sooritab andmepäringud, siis</w:t>
      </w:r>
      <w:r w:rsidR="00827B81" w:rsidRPr="00744141">
        <w:rPr>
          <w:rFonts w:ascii="Arial" w:hAnsi="Arial" w:cs="Arial"/>
        </w:rPr>
        <w:t xml:space="preserve"> ei ole mõistlik küsida taotlejalt andmeid</w:t>
      </w:r>
      <w:r w:rsidRPr="00744141">
        <w:rPr>
          <w:rFonts w:ascii="Arial" w:hAnsi="Arial" w:cs="Arial"/>
        </w:rPr>
        <w:t xml:space="preserve">, mida on võimalik </w:t>
      </w:r>
      <w:proofErr w:type="spellStart"/>
      <w:r w:rsidRPr="00744141">
        <w:rPr>
          <w:rFonts w:ascii="Arial" w:hAnsi="Arial" w:cs="Arial"/>
        </w:rPr>
        <w:t>menetlejal</w:t>
      </w:r>
      <w:proofErr w:type="spellEnd"/>
      <w:r w:rsidRPr="00744141">
        <w:rPr>
          <w:rFonts w:ascii="Arial" w:hAnsi="Arial" w:cs="Arial"/>
        </w:rPr>
        <w:t xml:space="preserve"> ise välja selgitada. Kui kellegi sotsiaalset seisundit ei õnnestu andmebaasidest saada, on KOV töötajal võimalus taotlejalt küsida lisainfot. </w:t>
      </w:r>
    </w:p>
    <w:p w14:paraId="220B6A9C" w14:textId="6FD5EB9A" w:rsidR="00F93191" w:rsidRPr="00744141" w:rsidRDefault="00CE090C" w:rsidP="00744141">
      <w:pPr>
        <w:pStyle w:val="Pealkiri2"/>
        <w:spacing w:line="240" w:lineRule="auto"/>
        <w:rPr>
          <w:rFonts w:ascii="Arial" w:hAnsi="Arial" w:cs="Arial"/>
        </w:rPr>
      </w:pPr>
      <w:bookmarkStart w:id="18" w:name="_Toc161817202"/>
      <w:bookmarkStart w:id="19" w:name="_Toc161817284"/>
      <w:bookmarkStart w:id="20" w:name="_Hlk160538924"/>
      <w:r w:rsidRPr="00744141">
        <w:rPr>
          <w:rFonts w:ascii="Arial" w:hAnsi="Arial" w:cs="Arial"/>
        </w:rPr>
        <w:t>1.</w:t>
      </w:r>
      <w:r w:rsidR="00E504EC" w:rsidRPr="00744141">
        <w:rPr>
          <w:rFonts w:ascii="Arial" w:hAnsi="Arial" w:cs="Arial"/>
        </w:rPr>
        <w:t>1.</w:t>
      </w:r>
      <w:r w:rsidRPr="00744141">
        <w:rPr>
          <w:rFonts w:ascii="Arial" w:hAnsi="Arial" w:cs="Arial"/>
        </w:rPr>
        <w:t xml:space="preserve">2. </w:t>
      </w:r>
      <w:r w:rsidR="00095430" w:rsidRPr="00744141">
        <w:rPr>
          <w:rFonts w:ascii="Arial" w:hAnsi="Arial" w:cs="Arial"/>
        </w:rPr>
        <w:t xml:space="preserve">Majandusliku </w:t>
      </w:r>
      <w:bookmarkStart w:id="21" w:name="_Hlk161989801"/>
      <w:r w:rsidR="00095430" w:rsidRPr="00744141">
        <w:rPr>
          <w:rFonts w:ascii="Arial" w:hAnsi="Arial" w:cs="Arial"/>
        </w:rPr>
        <w:t>toimetuleku</w:t>
      </w:r>
      <w:bookmarkEnd w:id="21"/>
      <w:r w:rsidR="00095430" w:rsidRPr="00744141">
        <w:rPr>
          <w:rFonts w:ascii="Arial" w:hAnsi="Arial" w:cs="Arial"/>
        </w:rPr>
        <w:t xml:space="preserve"> hindamiseks vajalike </w:t>
      </w:r>
      <w:r w:rsidR="00C01000">
        <w:rPr>
          <w:rFonts w:ascii="Arial" w:hAnsi="Arial" w:cs="Arial"/>
        </w:rPr>
        <w:t xml:space="preserve">andmete </w:t>
      </w:r>
      <w:r w:rsidR="008741FB">
        <w:rPr>
          <w:rFonts w:ascii="Arial" w:hAnsi="Arial" w:cs="Arial"/>
        </w:rPr>
        <w:t xml:space="preserve">esitamine ja </w:t>
      </w:r>
      <w:r w:rsidR="00CE701B" w:rsidRPr="00744141">
        <w:rPr>
          <w:rFonts w:ascii="Arial" w:hAnsi="Arial" w:cs="Arial"/>
        </w:rPr>
        <w:t xml:space="preserve">pangakontode </w:t>
      </w:r>
      <w:r w:rsidR="2F9F8B40" w:rsidRPr="00744141">
        <w:rPr>
          <w:rFonts w:ascii="Arial" w:hAnsi="Arial" w:cs="Arial"/>
        </w:rPr>
        <w:t>seisu</w:t>
      </w:r>
      <w:r w:rsidR="00CE701B" w:rsidRPr="00744141">
        <w:rPr>
          <w:rFonts w:ascii="Arial" w:hAnsi="Arial" w:cs="Arial"/>
        </w:rPr>
        <w:t xml:space="preserve"> tuvastamine</w:t>
      </w:r>
      <w:bookmarkEnd w:id="18"/>
      <w:bookmarkEnd w:id="19"/>
      <w:r w:rsidR="00F76A53">
        <w:rPr>
          <w:rFonts w:ascii="Arial" w:hAnsi="Arial" w:cs="Arial"/>
        </w:rPr>
        <w:t xml:space="preserve"> </w:t>
      </w:r>
    </w:p>
    <w:p w14:paraId="19F6736B" w14:textId="77777777" w:rsidR="00F93191" w:rsidRPr="00744141" w:rsidRDefault="00F93191" w:rsidP="00744141">
      <w:pPr>
        <w:spacing w:line="240" w:lineRule="auto"/>
        <w:rPr>
          <w:rFonts w:ascii="Arial" w:hAnsi="Arial" w:cs="Arial"/>
        </w:rPr>
      </w:pPr>
    </w:p>
    <w:bookmarkEnd w:id="20"/>
    <w:p w14:paraId="40965A18" w14:textId="0FD71400" w:rsidR="009D31EA" w:rsidRPr="00744141" w:rsidRDefault="0004540B" w:rsidP="00744141">
      <w:pPr>
        <w:spacing w:after="360" w:line="240" w:lineRule="auto"/>
        <w:jc w:val="both"/>
        <w:rPr>
          <w:rFonts w:ascii="Arial" w:hAnsi="Arial" w:cs="Arial"/>
        </w:rPr>
      </w:pPr>
      <w:r w:rsidRPr="0004540B">
        <w:rPr>
          <w:rFonts w:ascii="Arial" w:hAnsi="Arial" w:cs="Arial"/>
        </w:rPr>
        <w:t xml:space="preserve">Siin peatükis on </w:t>
      </w:r>
      <w:r w:rsidR="00B4375D">
        <w:rPr>
          <w:rFonts w:ascii="Arial" w:hAnsi="Arial" w:cs="Arial"/>
        </w:rPr>
        <w:t xml:space="preserve">toodud </w:t>
      </w:r>
      <w:r w:rsidRPr="0004540B">
        <w:rPr>
          <w:rFonts w:ascii="Arial" w:hAnsi="Arial" w:cs="Arial"/>
        </w:rPr>
        <w:t xml:space="preserve">kaks probleemi: </w:t>
      </w:r>
      <w:r w:rsidR="008A2BD8">
        <w:rPr>
          <w:rFonts w:ascii="Arial" w:hAnsi="Arial" w:cs="Arial"/>
        </w:rPr>
        <w:t xml:space="preserve">1) </w:t>
      </w:r>
      <w:r w:rsidRPr="0004540B">
        <w:rPr>
          <w:rFonts w:ascii="Arial" w:hAnsi="Arial" w:cs="Arial"/>
        </w:rPr>
        <w:t xml:space="preserve">ainult netosissetulekute </w:t>
      </w:r>
      <w:r w:rsidR="00B264EB">
        <w:rPr>
          <w:rFonts w:ascii="Arial" w:hAnsi="Arial" w:cs="Arial"/>
        </w:rPr>
        <w:t xml:space="preserve">alusel </w:t>
      </w:r>
      <w:r w:rsidRPr="0004540B">
        <w:rPr>
          <w:rFonts w:ascii="Arial" w:hAnsi="Arial" w:cs="Arial"/>
        </w:rPr>
        <w:t xml:space="preserve">ei </w:t>
      </w:r>
      <w:r w:rsidR="003111C3">
        <w:rPr>
          <w:rFonts w:ascii="Arial" w:hAnsi="Arial" w:cs="Arial"/>
        </w:rPr>
        <w:t>ole võimalik</w:t>
      </w:r>
      <w:r w:rsidR="003111C3" w:rsidRPr="0004540B">
        <w:rPr>
          <w:rFonts w:ascii="Arial" w:hAnsi="Arial" w:cs="Arial"/>
        </w:rPr>
        <w:t xml:space="preserve"> </w:t>
      </w:r>
      <w:r w:rsidRPr="0004540B">
        <w:rPr>
          <w:rFonts w:ascii="Arial" w:hAnsi="Arial" w:cs="Arial"/>
        </w:rPr>
        <w:t>majanduslikku toimetulekut</w:t>
      </w:r>
      <w:r w:rsidR="004123E7">
        <w:rPr>
          <w:rFonts w:ascii="Arial" w:hAnsi="Arial" w:cs="Arial"/>
        </w:rPr>
        <w:t xml:space="preserve"> terviklikult</w:t>
      </w:r>
      <w:r w:rsidRPr="0004540B">
        <w:rPr>
          <w:rFonts w:ascii="Arial" w:hAnsi="Arial" w:cs="Arial"/>
        </w:rPr>
        <w:t xml:space="preserve"> hinnata</w:t>
      </w:r>
      <w:r w:rsidR="009F774F">
        <w:rPr>
          <w:rFonts w:ascii="Arial" w:hAnsi="Arial" w:cs="Arial"/>
        </w:rPr>
        <w:t>, 2)</w:t>
      </w:r>
      <w:r w:rsidRPr="0004540B">
        <w:rPr>
          <w:rFonts w:ascii="Arial" w:hAnsi="Arial" w:cs="Arial"/>
        </w:rPr>
        <w:t xml:space="preserve"> </w:t>
      </w:r>
      <w:r w:rsidR="00EB030C">
        <w:rPr>
          <w:rFonts w:ascii="Arial" w:hAnsi="Arial" w:cs="Arial"/>
        </w:rPr>
        <w:t xml:space="preserve">pangakontode </w:t>
      </w:r>
      <w:r w:rsidR="00641BD7">
        <w:rPr>
          <w:rFonts w:ascii="Arial" w:hAnsi="Arial" w:cs="Arial"/>
        </w:rPr>
        <w:t xml:space="preserve">väljavõtete küsimine on üksnes </w:t>
      </w:r>
      <w:r w:rsidRPr="0004540B">
        <w:rPr>
          <w:rFonts w:ascii="Arial" w:hAnsi="Arial" w:cs="Arial"/>
        </w:rPr>
        <w:t>seletuskirja</w:t>
      </w:r>
      <w:r w:rsidR="00641BD7">
        <w:rPr>
          <w:rFonts w:ascii="Arial" w:hAnsi="Arial" w:cs="Arial"/>
        </w:rPr>
        <w:t>s</w:t>
      </w:r>
      <w:r w:rsidR="00412474">
        <w:rPr>
          <w:rFonts w:ascii="Arial" w:hAnsi="Arial" w:cs="Arial"/>
        </w:rPr>
        <w:t xml:space="preserve"> </w:t>
      </w:r>
      <w:r w:rsidR="00A053D5">
        <w:rPr>
          <w:rFonts w:ascii="Arial" w:hAnsi="Arial" w:cs="Arial"/>
        </w:rPr>
        <w:t>nimetatud</w:t>
      </w:r>
      <w:r w:rsidR="004123E7">
        <w:rPr>
          <w:rFonts w:ascii="Arial" w:hAnsi="Arial" w:cs="Arial"/>
        </w:rPr>
        <w:t>.</w:t>
      </w:r>
      <w:r w:rsidR="003D73FC">
        <w:rPr>
          <w:rFonts w:ascii="Arial" w:hAnsi="Arial" w:cs="Arial"/>
        </w:rPr>
        <w:t xml:space="preserve"> </w:t>
      </w:r>
      <w:r w:rsidR="00BB1F25" w:rsidRPr="00744141">
        <w:rPr>
          <w:rFonts w:ascii="Arial" w:hAnsi="Arial" w:cs="Arial"/>
        </w:rPr>
        <w:t xml:space="preserve">TTT </w:t>
      </w:r>
      <w:r w:rsidR="64D8E580" w:rsidRPr="00744141">
        <w:rPr>
          <w:rFonts w:ascii="Arial" w:hAnsi="Arial" w:cs="Arial"/>
        </w:rPr>
        <w:t xml:space="preserve">arvestamise aluseks on üksi elava isiku või perekonna kõigi liikmete eelmisel kuul saadud </w:t>
      </w:r>
      <w:r w:rsidR="64D8E580" w:rsidRPr="00744141">
        <w:rPr>
          <w:rFonts w:ascii="Arial" w:hAnsi="Arial" w:cs="Arial"/>
          <w:b/>
          <w:bCs/>
        </w:rPr>
        <w:t>netosissetulekud</w:t>
      </w:r>
      <w:r w:rsidR="64D8E580" w:rsidRPr="00744141">
        <w:rPr>
          <w:rFonts w:ascii="Arial" w:hAnsi="Arial" w:cs="Arial"/>
        </w:rPr>
        <w:t>, millest arvestatakse maha makstud elatis, täitemenetluse seadustiku §-de 131 ja 132 kohaselt täitemenetluses kinnipeetud summad, jooksval kuul tasumisele kuuluvad eluasemekulud ning kehtestatud toimetulekupiir</w:t>
      </w:r>
      <w:r w:rsidR="00934D0E" w:rsidRPr="00744141">
        <w:rPr>
          <w:rFonts w:ascii="Arial" w:hAnsi="Arial" w:cs="Arial"/>
        </w:rPr>
        <w:t xml:space="preserve"> (</w:t>
      </w:r>
      <w:r w:rsidR="00A053D5">
        <w:rPr>
          <w:rFonts w:ascii="Arial" w:hAnsi="Arial" w:cs="Arial"/>
        </w:rPr>
        <w:t xml:space="preserve">SHS </w:t>
      </w:r>
      <w:r w:rsidR="000C162E" w:rsidRPr="00744141">
        <w:rPr>
          <w:rFonts w:ascii="Arial" w:hAnsi="Arial" w:cs="Arial"/>
        </w:rPr>
        <w:t>§ 132 lg 3</w:t>
      </w:r>
      <w:r w:rsidR="00934D0E" w:rsidRPr="00744141">
        <w:rPr>
          <w:rFonts w:ascii="Arial" w:hAnsi="Arial" w:cs="Arial"/>
        </w:rPr>
        <w:t>)</w:t>
      </w:r>
      <w:r w:rsidR="64D8E580" w:rsidRPr="00744141">
        <w:rPr>
          <w:rFonts w:ascii="Arial" w:hAnsi="Arial" w:cs="Arial"/>
        </w:rPr>
        <w:t xml:space="preserve">. </w:t>
      </w:r>
      <w:r w:rsidR="00BB1F25" w:rsidRPr="00744141">
        <w:rPr>
          <w:rFonts w:ascii="Arial" w:hAnsi="Arial" w:cs="Arial"/>
        </w:rPr>
        <w:t xml:space="preserve">TTT </w:t>
      </w:r>
      <w:r w:rsidR="64D8E580" w:rsidRPr="00744141">
        <w:rPr>
          <w:rFonts w:ascii="Arial" w:hAnsi="Arial" w:cs="Arial"/>
        </w:rPr>
        <w:t xml:space="preserve">määramisel on oluline hinnata taotleja ja tema perekonna majanduslik toimetulek ja toetuse vajadus. </w:t>
      </w:r>
      <w:r w:rsidR="003B6115" w:rsidRPr="00744141">
        <w:rPr>
          <w:rFonts w:ascii="Arial" w:hAnsi="Arial" w:cs="Arial"/>
        </w:rPr>
        <w:t xml:space="preserve">Praeguse regulatsiooni järgi tuleb esitada eelneva kuu netosissetulekud, mis ei ole </w:t>
      </w:r>
      <w:r w:rsidR="00A053D5">
        <w:rPr>
          <w:rFonts w:ascii="Arial" w:hAnsi="Arial" w:cs="Arial"/>
        </w:rPr>
        <w:t xml:space="preserve">aga </w:t>
      </w:r>
      <w:r w:rsidR="003B6115" w:rsidRPr="00744141">
        <w:rPr>
          <w:rFonts w:ascii="Arial" w:hAnsi="Arial" w:cs="Arial"/>
        </w:rPr>
        <w:t>piisa</w:t>
      </w:r>
      <w:r w:rsidR="00A053D5">
        <w:rPr>
          <w:rFonts w:ascii="Arial" w:hAnsi="Arial" w:cs="Arial"/>
        </w:rPr>
        <w:t>v</w:t>
      </w:r>
      <w:r w:rsidR="003B6115" w:rsidRPr="00744141">
        <w:rPr>
          <w:rFonts w:ascii="Arial" w:hAnsi="Arial" w:cs="Arial"/>
        </w:rPr>
        <w:t xml:space="preserve">, et hinnata </w:t>
      </w:r>
      <w:r w:rsidR="00A053D5">
        <w:rPr>
          <w:rFonts w:ascii="Arial" w:hAnsi="Arial" w:cs="Arial"/>
        </w:rPr>
        <w:t xml:space="preserve">leibkonna </w:t>
      </w:r>
      <w:r w:rsidR="003B6115" w:rsidRPr="00744141">
        <w:rPr>
          <w:rFonts w:ascii="Arial" w:hAnsi="Arial" w:cs="Arial"/>
        </w:rPr>
        <w:t>majanduslikku abivajadust</w:t>
      </w:r>
      <w:r w:rsidR="00A053D5">
        <w:rPr>
          <w:rFonts w:ascii="Arial" w:hAnsi="Arial" w:cs="Arial"/>
        </w:rPr>
        <w:t>,</w:t>
      </w:r>
      <w:r w:rsidR="003B6115" w:rsidRPr="00744141">
        <w:rPr>
          <w:rFonts w:ascii="Arial" w:hAnsi="Arial" w:cs="Arial"/>
        </w:rPr>
        <w:t xml:space="preserve"> </w:t>
      </w:r>
      <w:r w:rsidR="00A053D5">
        <w:rPr>
          <w:rFonts w:ascii="Arial" w:hAnsi="Arial" w:cs="Arial"/>
        </w:rPr>
        <w:t>eelneva kuu netosissetuleku kõrval on vaja teada muid</w:t>
      </w:r>
      <w:r w:rsidR="003B6115" w:rsidRPr="00744141">
        <w:rPr>
          <w:rFonts w:ascii="Arial" w:hAnsi="Arial" w:cs="Arial"/>
        </w:rPr>
        <w:t xml:space="preserve"> võimalik</w:t>
      </w:r>
      <w:r w:rsidR="00A053D5">
        <w:rPr>
          <w:rFonts w:ascii="Arial" w:hAnsi="Arial" w:cs="Arial"/>
        </w:rPr>
        <w:t>ke</w:t>
      </w:r>
      <w:r w:rsidR="003B6115" w:rsidRPr="00744141">
        <w:rPr>
          <w:rFonts w:ascii="Arial" w:hAnsi="Arial" w:cs="Arial"/>
        </w:rPr>
        <w:t xml:space="preserve"> sissetuleku</w:t>
      </w:r>
      <w:r w:rsidR="00A053D5">
        <w:rPr>
          <w:rFonts w:ascii="Arial" w:hAnsi="Arial" w:cs="Arial"/>
        </w:rPr>
        <w:t>i</w:t>
      </w:r>
      <w:r w:rsidR="003B6115" w:rsidRPr="00744141">
        <w:rPr>
          <w:rFonts w:ascii="Arial" w:hAnsi="Arial" w:cs="Arial"/>
        </w:rPr>
        <w:t xml:space="preserve">d </w:t>
      </w:r>
      <w:r w:rsidR="00A053D5">
        <w:rPr>
          <w:rFonts w:ascii="Arial" w:hAnsi="Arial" w:cs="Arial"/>
        </w:rPr>
        <w:t>ja</w:t>
      </w:r>
      <w:r w:rsidR="00A269E5">
        <w:rPr>
          <w:rFonts w:ascii="Arial" w:hAnsi="Arial" w:cs="Arial"/>
        </w:rPr>
        <w:t xml:space="preserve"> olemasolev</w:t>
      </w:r>
      <w:r w:rsidR="00A053D5">
        <w:rPr>
          <w:rFonts w:ascii="Arial" w:hAnsi="Arial" w:cs="Arial"/>
        </w:rPr>
        <w:t>at</w:t>
      </w:r>
      <w:r w:rsidR="00A269E5">
        <w:rPr>
          <w:rFonts w:ascii="Arial" w:hAnsi="Arial" w:cs="Arial"/>
        </w:rPr>
        <w:t xml:space="preserve"> </w:t>
      </w:r>
      <w:r w:rsidR="005E0EFD">
        <w:rPr>
          <w:rFonts w:ascii="Arial" w:hAnsi="Arial" w:cs="Arial"/>
        </w:rPr>
        <w:t>raha,</w:t>
      </w:r>
      <w:r w:rsidR="003B6115" w:rsidRPr="00744141">
        <w:rPr>
          <w:rFonts w:ascii="Arial" w:hAnsi="Arial" w:cs="Arial"/>
        </w:rPr>
        <w:t xml:space="preserve"> mis aitaksid taotlejal majanduslikult toime tulla.</w:t>
      </w:r>
      <w:r w:rsidR="009D5CF8" w:rsidRPr="00744141">
        <w:rPr>
          <w:rFonts w:ascii="Arial" w:hAnsi="Arial" w:cs="Arial"/>
        </w:rPr>
        <w:t xml:space="preserve"> </w:t>
      </w:r>
    </w:p>
    <w:p w14:paraId="5D5C0455" w14:textId="45C62FEB" w:rsidR="00625684" w:rsidRPr="00744141" w:rsidRDefault="00137584" w:rsidP="00744141">
      <w:pPr>
        <w:spacing w:after="360" w:line="240" w:lineRule="auto"/>
        <w:jc w:val="both"/>
        <w:rPr>
          <w:rFonts w:ascii="Arial" w:hAnsi="Arial" w:cs="Arial"/>
        </w:rPr>
      </w:pPr>
      <w:r w:rsidRPr="00137584">
        <w:rPr>
          <w:rFonts w:ascii="Arial" w:hAnsi="Arial" w:cs="Arial"/>
        </w:rPr>
        <w:t>Et hinnata  majanduslikku toimetulekut tuleb TTT esmataotlemisel kirjalikult esitada ka nimekiri taotleja ja tema perekonna omandis olevatest väärtpaberitest väärtpaberituru seaduse tähenduses (SHS § 132 lg 6).</w:t>
      </w:r>
      <w:r>
        <w:rPr>
          <w:rFonts w:ascii="Arial" w:hAnsi="Arial" w:cs="Arial"/>
        </w:rPr>
        <w:t xml:space="preserve"> </w:t>
      </w:r>
      <w:r w:rsidR="64D8E580" w:rsidRPr="00744141">
        <w:rPr>
          <w:rFonts w:ascii="Arial" w:hAnsi="Arial" w:cs="Arial"/>
        </w:rPr>
        <w:t xml:space="preserve">Praktikale osutades on </w:t>
      </w:r>
      <w:r w:rsidR="00350BA3" w:rsidRPr="00744141">
        <w:rPr>
          <w:rFonts w:ascii="Arial" w:hAnsi="Arial" w:cs="Arial"/>
        </w:rPr>
        <w:t xml:space="preserve">paljudel </w:t>
      </w:r>
      <w:r w:rsidR="007171EF" w:rsidRPr="00744141">
        <w:rPr>
          <w:rFonts w:ascii="Arial" w:hAnsi="Arial" w:cs="Arial"/>
        </w:rPr>
        <w:t xml:space="preserve">TTT </w:t>
      </w:r>
      <w:r w:rsidR="00350BA3" w:rsidRPr="00744141">
        <w:rPr>
          <w:rFonts w:ascii="Arial" w:hAnsi="Arial" w:cs="Arial"/>
        </w:rPr>
        <w:t xml:space="preserve">taotlejatel </w:t>
      </w:r>
      <w:r w:rsidR="007D4CEF" w:rsidRPr="00744141">
        <w:rPr>
          <w:rFonts w:ascii="Arial" w:hAnsi="Arial" w:cs="Arial"/>
        </w:rPr>
        <w:t xml:space="preserve">lisaks </w:t>
      </w:r>
      <w:r w:rsidR="64D8E580" w:rsidRPr="00744141">
        <w:rPr>
          <w:rFonts w:ascii="Arial" w:hAnsi="Arial" w:cs="Arial"/>
        </w:rPr>
        <w:t xml:space="preserve">eespool nimetatud </w:t>
      </w:r>
      <w:r w:rsidR="00E94D48" w:rsidRPr="00744141">
        <w:rPr>
          <w:rFonts w:ascii="Arial" w:hAnsi="Arial" w:cs="Arial"/>
        </w:rPr>
        <w:t>netosissetulekule</w:t>
      </w:r>
      <w:r w:rsidR="00DC6262" w:rsidRPr="00744141">
        <w:rPr>
          <w:rFonts w:ascii="Arial" w:hAnsi="Arial" w:cs="Arial"/>
        </w:rPr>
        <w:t xml:space="preserve"> ja väärtpaberitele</w:t>
      </w:r>
      <w:r w:rsidR="64D8E580" w:rsidRPr="00744141">
        <w:rPr>
          <w:rFonts w:ascii="Arial" w:hAnsi="Arial" w:cs="Arial"/>
        </w:rPr>
        <w:t xml:space="preserve"> olemas raha enda ja pere toimetuleku tagamiseks</w:t>
      </w:r>
      <w:r w:rsidR="006A27B1">
        <w:rPr>
          <w:rFonts w:ascii="Arial" w:hAnsi="Arial" w:cs="Arial"/>
        </w:rPr>
        <w:t>,</w:t>
      </w:r>
      <w:r w:rsidR="64D8E580" w:rsidRPr="00744141">
        <w:rPr>
          <w:rFonts w:ascii="Arial" w:hAnsi="Arial" w:cs="Arial"/>
        </w:rPr>
        <w:t xml:space="preserve"> aga kehtivas regulatsioonis ei ole </w:t>
      </w:r>
      <w:r w:rsidR="004037B5">
        <w:rPr>
          <w:rFonts w:ascii="Arial" w:hAnsi="Arial" w:cs="Arial"/>
        </w:rPr>
        <w:t>nimetatud</w:t>
      </w:r>
      <w:r w:rsidR="64D8E580" w:rsidRPr="00744141">
        <w:rPr>
          <w:rFonts w:ascii="Arial" w:hAnsi="Arial" w:cs="Arial"/>
        </w:rPr>
        <w:t xml:space="preserve">, et </w:t>
      </w:r>
      <w:r w:rsidR="64D8E580" w:rsidRPr="00744141">
        <w:rPr>
          <w:rFonts w:ascii="Arial" w:hAnsi="Arial" w:cs="Arial"/>
          <w:b/>
          <w:bCs/>
        </w:rPr>
        <w:t>raha olemasoluga</w:t>
      </w:r>
      <w:r w:rsidR="64D8E580" w:rsidRPr="00744141">
        <w:rPr>
          <w:rFonts w:ascii="Arial" w:hAnsi="Arial" w:cs="Arial"/>
        </w:rPr>
        <w:t xml:space="preserve"> </w:t>
      </w:r>
      <w:r w:rsidR="007D4CEF" w:rsidRPr="00744141">
        <w:rPr>
          <w:rFonts w:ascii="Arial" w:hAnsi="Arial" w:cs="Arial"/>
        </w:rPr>
        <w:t xml:space="preserve">TTT </w:t>
      </w:r>
      <w:r w:rsidR="64D8E580" w:rsidRPr="00744141">
        <w:rPr>
          <w:rFonts w:ascii="Arial" w:hAnsi="Arial" w:cs="Arial"/>
        </w:rPr>
        <w:t xml:space="preserve">määramisel arvestatakse. </w:t>
      </w:r>
      <w:r w:rsidR="004037B5">
        <w:rPr>
          <w:rFonts w:ascii="Arial" w:hAnsi="Arial" w:cs="Arial"/>
        </w:rPr>
        <w:t>Tagamaks</w:t>
      </w:r>
      <w:r w:rsidR="64D8E580" w:rsidRPr="00744141">
        <w:rPr>
          <w:rFonts w:ascii="Arial" w:hAnsi="Arial" w:cs="Arial"/>
        </w:rPr>
        <w:t xml:space="preserve"> võrdsetel alustel abi kõigile abivajajatele, on oluline arvestada </w:t>
      </w:r>
      <w:r w:rsidR="007D4CEF" w:rsidRPr="00744141">
        <w:rPr>
          <w:rFonts w:ascii="Arial" w:hAnsi="Arial" w:cs="Arial"/>
        </w:rPr>
        <w:t xml:space="preserve">TTT </w:t>
      </w:r>
      <w:r w:rsidR="64D8E580" w:rsidRPr="00744141">
        <w:rPr>
          <w:rFonts w:ascii="Arial" w:hAnsi="Arial" w:cs="Arial"/>
        </w:rPr>
        <w:t xml:space="preserve">määramisel ka taotleja ja tema pere </w:t>
      </w:r>
      <w:r w:rsidR="792BC41D" w:rsidRPr="00744141">
        <w:rPr>
          <w:rFonts w:ascii="Arial" w:hAnsi="Arial" w:cs="Arial"/>
        </w:rPr>
        <w:t>kasutuses oleva</w:t>
      </w:r>
      <w:r w:rsidR="64D8E580" w:rsidRPr="00744141">
        <w:rPr>
          <w:rFonts w:ascii="Arial" w:hAnsi="Arial" w:cs="Arial"/>
        </w:rPr>
        <w:t xml:space="preserve"> rahaga ja </w:t>
      </w:r>
      <w:r w:rsidR="004037B5">
        <w:rPr>
          <w:rFonts w:ascii="Arial" w:hAnsi="Arial" w:cs="Arial"/>
        </w:rPr>
        <w:t>taotleja jaoks on oluline selgus</w:t>
      </w:r>
      <w:r w:rsidR="64D8E580" w:rsidRPr="00744141">
        <w:rPr>
          <w:rFonts w:ascii="Arial" w:hAnsi="Arial" w:cs="Arial"/>
        </w:rPr>
        <w:t>,</w:t>
      </w:r>
      <w:r w:rsidR="004037B5">
        <w:rPr>
          <w:rFonts w:ascii="Arial" w:hAnsi="Arial" w:cs="Arial"/>
        </w:rPr>
        <w:t xml:space="preserve"> et TTT taotlemise hinnatakse kogu </w:t>
      </w:r>
      <w:r w:rsidR="64D8E580" w:rsidRPr="00744141">
        <w:rPr>
          <w:rFonts w:ascii="Arial" w:hAnsi="Arial" w:cs="Arial"/>
        </w:rPr>
        <w:t xml:space="preserve">tema majanduslikku toimetulekut. </w:t>
      </w:r>
    </w:p>
    <w:p w14:paraId="7B28414C" w14:textId="6CA6A3CC" w:rsidR="00344329" w:rsidRPr="00744141" w:rsidRDefault="5C7F0963" w:rsidP="00744141">
      <w:pPr>
        <w:spacing w:after="360" w:line="240" w:lineRule="auto"/>
        <w:jc w:val="both"/>
        <w:rPr>
          <w:rFonts w:ascii="Arial" w:hAnsi="Arial" w:cs="Arial"/>
        </w:rPr>
      </w:pPr>
      <w:r w:rsidRPr="00744141">
        <w:rPr>
          <w:rFonts w:ascii="Arial" w:hAnsi="Arial" w:cs="Arial"/>
        </w:rPr>
        <w:t xml:space="preserve">Abivajaduse ja toetuse vajalikkuse hindamisel on oluliseks dokumendiks pangakontode andmed. </w:t>
      </w:r>
      <w:r w:rsidRPr="00744141">
        <w:rPr>
          <w:rFonts w:ascii="Arial" w:hAnsi="Arial" w:cs="Arial"/>
          <w:b/>
          <w:bCs/>
        </w:rPr>
        <w:t>Pangakonto väljavõte</w:t>
      </w:r>
      <w:r w:rsidRPr="00744141">
        <w:rPr>
          <w:rFonts w:ascii="Arial" w:hAnsi="Arial" w:cs="Arial"/>
        </w:rPr>
        <w:t xml:space="preserve"> annab ülevaate sissetulekutest, olemasolevast rahast, eluasemekulude tasumisest, kohustustest, võlgadest, majandamisoskusest ja teenuste vajadusest (majandusnõustamine, võlanõustamine jm). </w:t>
      </w:r>
      <w:r w:rsidR="009D7936">
        <w:rPr>
          <w:rFonts w:ascii="Arial" w:hAnsi="Arial" w:cs="Arial"/>
        </w:rPr>
        <w:t>Kehtivas</w:t>
      </w:r>
      <w:r w:rsidRPr="00744141">
        <w:rPr>
          <w:rFonts w:ascii="Arial" w:hAnsi="Arial" w:cs="Arial"/>
        </w:rPr>
        <w:t xml:space="preserve"> seaduses ei ole pangakontode esitamis</w:t>
      </w:r>
      <w:r w:rsidR="00EC2A35" w:rsidRPr="00744141">
        <w:rPr>
          <w:rFonts w:ascii="Arial" w:hAnsi="Arial" w:cs="Arial"/>
        </w:rPr>
        <w:t>e kohustust</w:t>
      </w:r>
      <w:r w:rsidRPr="00744141">
        <w:rPr>
          <w:rFonts w:ascii="Arial" w:hAnsi="Arial" w:cs="Arial"/>
        </w:rPr>
        <w:t xml:space="preserve"> selgelt reguleeritud</w:t>
      </w:r>
      <w:r w:rsidR="00BE47CA">
        <w:rPr>
          <w:rFonts w:ascii="Arial" w:hAnsi="Arial" w:cs="Arial"/>
        </w:rPr>
        <w:t>,</w:t>
      </w:r>
      <w:r w:rsidRPr="00744141">
        <w:rPr>
          <w:rFonts w:ascii="Arial" w:hAnsi="Arial" w:cs="Arial"/>
        </w:rPr>
        <w:t xml:space="preserve"> sellekohane selgitus on toodud </w:t>
      </w:r>
      <w:r w:rsidR="00BE47CA">
        <w:rPr>
          <w:rFonts w:ascii="Arial" w:hAnsi="Arial" w:cs="Arial"/>
        </w:rPr>
        <w:t xml:space="preserve">vaid </w:t>
      </w:r>
      <w:r w:rsidRPr="00744141">
        <w:rPr>
          <w:rFonts w:ascii="Arial" w:hAnsi="Arial" w:cs="Arial"/>
        </w:rPr>
        <w:t>seletuskirjas 693 SE II (</w:t>
      </w:r>
      <w:bookmarkStart w:id="22" w:name="_Hlk160955726"/>
      <w:r w:rsidRPr="00744141">
        <w:rPr>
          <w:rFonts w:ascii="Arial" w:hAnsi="Arial" w:cs="Arial"/>
        </w:rPr>
        <w:fldChar w:fldCharType="begin"/>
      </w:r>
      <w:r w:rsidRPr="00744141">
        <w:rPr>
          <w:rFonts w:ascii="Arial" w:hAnsi="Arial" w:cs="Arial"/>
        </w:rPr>
        <w:instrText>HYPERLINK "https://www.riigiteataja.ee/akt/113122014002" \h</w:instrText>
      </w:r>
      <w:r w:rsidRPr="00744141">
        <w:rPr>
          <w:rFonts w:ascii="Arial" w:hAnsi="Arial" w:cs="Arial"/>
        </w:rPr>
      </w:r>
      <w:r w:rsidRPr="00744141">
        <w:rPr>
          <w:rFonts w:ascii="Arial" w:hAnsi="Arial" w:cs="Arial"/>
        </w:rPr>
        <w:fldChar w:fldCharType="separate"/>
      </w:r>
      <w:r w:rsidRPr="00744141">
        <w:rPr>
          <w:rStyle w:val="Hperlink"/>
          <w:rFonts w:ascii="Arial" w:hAnsi="Arial" w:cs="Arial"/>
          <w:color w:val="auto"/>
        </w:rPr>
        <w:t>Sotsiaalhoolekande seaduse, tööturuteenuste ja -toetuste seaduse ning teiste seaduste muutmise seadus–Riigi Teataja</w:t>
      </w:r>
      <w:r w:rsidRPr="00744141">
        <w:rPr>
          <w:rFonts w:ascii="Arial" w:hAnsi="Arial" w:cs="Arial"/>
        </w:rPr>
        <w:fldChar w:fldCharType="end"/>
      </w:r>
      <w:bookmarkEnd w:id="22"/>
      <w:r w:rsidR="00D072E9" w:rsidRPr="00744141">
        <w:rPr>
          <w:rStyle w:val="Allmrkuseviide"/>
          <w:rFonts w:ascii="Arial" w:hAnsi="Arial" w:cs="Arial"/>
          <w:u w:val="single"/>
        </w:rPr>
        <w:footnoteReference w:id="4"/>
      </w:r>
      <w:r w:rsidRPr="00744141">
        <w:rPr>
          <w:rFonts w:ascii="Arial" w:hAnsi="Arial" w:cs="Arial"/>
        </w:rPr>
        <w:t>), et netosissetulekuid saab tõendada pangakonto väljavõttega</w:t>
      </w:r>
      <w:r w:rsidR="004A7C26" w:rsidRPr="00744141">
        <w:rPr>
          <w:rFonts w:ascii="Arial" w:hAnsi="Arial" w:cs="Arial"/>
        </w:rPr>
        <w:t xml:space="preserve"> ja selle</w:t>
      </w:r>
      <w:r w:rsidR="00713423" w:rsidRPr="00744141">
        <w:rPr>
          <w:rFonts w:ascii="Arial" w:hAnsi="Arial" w:cs="Arial"/>
        </w:rPr>
        <w:t xml:space="preserve">st lähtuvalt kasutatakse </w:t>
      </w:r>
      <w:r w:rsidR="00D12744" w:rsidRPr="00744141">
        <w:rPr>
          <w:rFonts w:ascii="Arial" w:hAnsi="Arial" w:cs="Arial"/>
        </w:rPr>
        <w:t>panga</w:t>
      </w:r>
      <w:r w:rsidR="004A7C26" w:rsidRPr="00744141">
        <w:rPr>
          <w:rFonts w:ascii="Arial" w:hAnsi="Arial" w:cs="Arial"/>
        </w:rPr>
        <w:t>konto väljavõt</w:t>
      </w:r>
      <w:r w:rsidR="00D12744" w:rsidRPr="00744141">
        <w:rPr>
          <w:rFonts w:ascii="Arial" w:hAnsi="Arial" w:cs="Arial"/>
        </w:rPr>
        <w:t>t</w:t>
      </w:r>
      <w:r w:rsidR="004A7C26" w:rsidRPr="00744141">
        <w:rPr>
          <w:rFonts w:ascii="Arial" w:hAnsi="Arial" w:cs="Arial"/>
        </w:rPr>
        <w:t>e</w:t>
      </w:r>
      <w:r w:rsidR="00D12744" w:rsidRPr="00744141">
        <w:rPr>
          <w:rFonts w:ascii="Arial" w:hAnsi="Arial" w:cs="Arial"/>
        </w:rPr>
        <w:t>id</w:t>
      </w:r>
      <w:r w:rsidR="004A7C26" w:rsidRPr="00744141">
        <w:rPr>
          <w:rFonts w:ascii="Arial" w:hAnsi="Arial" w:cs="Arial"/>
        </w:rPr>
        <w:t xml:space="preserve"> TTT menetlemise praktikas igapäevaselt</w:t>
      </w:r>
      <w:r w:rsidRPr="00744141">
        <w:rPr>
          <w:rFonts w:ascii="Arial" w:hAnsi="Arial" w:cs="Arial"/>
        </w:rPr>
        <w:t xml:space="preserve">. </w:t>
      </w:r>
      <w:r w:rsidR="000772FF" w:rsidRPr="00744141">
        <w:rPr>
          <w:rFonts w:ascii="Arial" w:hAnsi="Arial" w:cs="Arial"/>
        </w:rPr>
        <w:t xml:space="preserve">Lisaks </w:t>
      </w:r>
      <w:r w:rsidR="00BE47CA">
        <w:rPr>
          <w:rFonts w:ascii="Arial" w:hAnsi="Arial" w:cs="Arial"/>
        </w:rPr>
        <w:t xml:space="preserve">võivad </w:t>
      </w:r>
      <w:r w:rsidR="000772FF" w:rsidRPr="00744141">
        <w:rPr>
          <w:rFonts w:ascii="Arial" w:hAnsi="Arial" w:cs="Arial"/>
        </w:rPr>
        <w:t>r</w:t>
      </w:r>
      <w:r w:rsidRPr="00744141">
        <w:rPr>
          <w:rFonts w:ascii="Arial" w:hAnsi="Arial" w:cs="Arial"/>
        </w:rPr>
        <w:t xml:space="preserve">egistritest saadud sissetulekute andmed ja pangakontol olevad andmed erineda, sest registritest saadud andmetelt </w:t>
      </w:r>
      <w:r w:rsidR="00156CD9" w:rsidRPr="00744141">
        <w:rPr>
          <w:rFonts w:ascii="Arial" w:hAnsi="Arial" w:cs="Arial"/>
        </w:rPr>
        <w:t>võib</w:t>
      </w:r>
      <w:r w:rsidR="00BA709A" w:rsidRPr="00744141">
        <w:rPr>
          <w:rFonts w:ascii="Arial" w:hAnsi="Arial" w:cs="Arial"/>
        </w:rPr>
        <w:t xml:space="preserve"> </w:t>
      </w:r>
      <w:r w:rsidRPr="00744141">
        <w:rPr>
          <w:rFonts w:ascii="Arial" w:hAnsi="Arial" w:cs="Arial"/>
        </w:rPr>
        <w:t xml:space="preserve">kohtutäitur </w:t>
      </w:r>
      <w:r w:rsidR="00BA709A" w:rsidRPr="00744141">
        <w:rPr>
          <w:rFonts w:ascii="Arial" w:hAnsi="Arial" w:cs="Arial"/>
        </w:rPr>
        <w:t xml:space="preserve">olla </w:t>
      </w:r>
      <w:r w:rsidRPr="00744141">
        <w:rPr>
          <w:rFonts w:ascii="Arial" w:hAnsi="Arial" w:cs="Arial"/>
        </w:rPr>
        <w:lastRenderedPageBreak/>
        <w:t xml:space="preserve">teinud kinnipidamise, st pangakonto väljavõttel olevad andmed on </w:t>
      </w:r>
      <w:r w:rsidR="00D12744" w:rsidRPr="00744141">
        <w:rPr>
          <w:rFonts w:ascii="Arial" w:hAnsi="Arial" w:cs="Arial"/>
        </w:rPr>
        <w:t>TTT sissetulekute arvestamise aluseks</w:t>
      </w:r>
      <w:r w:rsidRPr="00744141">
        <w:rPr>
          <w:rFonts w:ascii="Arial" w:hAnsi="Arial" w:cs="Arial"/>
        </w:rPr>
        <w:t xml:space="preserve">, sest inimene saab kasutada neid netosissetulekuid, mis on taotleja pangakontole laekunud. </w:t>
      </w:r>
      <w:r w:rsidR="00BE47CA">
        <w:rPr>
          <w:rFonts w:ascii="Arial" w:hAnsi="Arial" w:cs="Arial"/>
        </w:rPr>
        <w:t>O</w:t>
      </w:r>
      <w:r w:rsidR="00315DC8" w:rsidRPr="00744141">
        <w:rPr>
          <w:rFonts w:ascii="Arial" w:hAnsi="Arial" w:cs="Arial"/>
        </w:rPr>
        <w:t>sa</w:t>
      </w:r>
      <w:r w:rsidR="001E2CCD" w:rsidRPr="00744141">
        <w:rPr>
          <w:rFonts w:ascii="Arial" w:hAnsi="Arial" w:cs="Arial"/>
        </w:rPr>
        <w:t>si</w:t>
      </w:r>
      <w:r w:rsidR="00315DC8" w:rsidRPr="00744141">
        <w:rPr>
          <w:rFonts w:ascii="Arial" w:hAnsi="Arial" w:cs="Arial"/>
        </w:rPr>
        <w:t>d sissetuleku</w:t>
      </w:r>
      <w:r w:rsidR="007A37F3">
        <w:rPr>
          <w:rFonts w:ascii="Arial" w:hAnsi="Arial" w:cs="Arial"/>
        </w:rPr>
        <w:t>i</w:t>
      </w:r>
      <w:r w:rsidR="00315DC8" w:rsidRPr="00744141">
        <w:rPr>
          <w:rFonts w:ascii="Arial" w:hAnsi="Arial" w:cs="Arial"/>
        </w:rPr>
        <w:t xml:space="preserve">d ei ole </w:t>
      </w:r>
      <w:r w:rsidR="00BE47CA">
        <w:rPr>
          <w:rFonts w:ascii="Arial" w:hAnsi="Arial" w:cs="Arial"/>
        </w:rPr>
        <w:t xml:space="preserve">aga </w:t>
      </w:r>
      <w:r w:rsidR="001E2CCD" w:rsidRPr="00744141">
        <w:rPr>
          <w:rFonts w:ascii="Arial" w:hAnsi="Arial" w:cs="Arial"/>
        </w:rPr>
        <w:t xml:space="preserve">võimalik päringutega </w:t>
      </w:r>
      <w:r w:rsidR="002B7987" w:rsidRPr="00744141">
        <w:rPr>
          <w:rFonts w:ascii="Arial" w:hAnsi="Arial" w:cs="Arial"/>
        </w:rPr>
        <w:t>saada</w:t>
      </w:r>
      <w:r w:rsidR="00BE47CA">
        <w:rPr>
          <w:rFonts w:ascii="Arial" w:hAnsi="Arial" w:cs="Arial"/>
        </w:rPr>
        <w:t>gi</w:t>
      </w:r>
      <w:r w:rsidR="007A37F3">
        <w:rPr>
          <w:rFonts w:ascii="Arial" w:hAnsi="Arial" w:cs="Arial"/>
        </w:rPr>
        <w:t>,</w:t>
      </w:r>
      <w:r w:rsidR="00AF3A77" w:rsidRPr="00744141">
        <w:rPr>
          <w:rFonts w:ascii="Arial" w:hAnsi="Arial" w:cs="Arial"/>
        </w:rPr>
        <w:t xml:space="preserve"> </w:t>
      </w:r>
      <w:r w:rsidR="003F25CB" w:rsidRPr="00744141">
        <w:rPr>
          <w:rFonts w:ascii="Arial" w:hAnsi="Arial" w:cs="Arial"/>
        </w:rPr>
        <w:t>vaid need on näha üksnes pangakonto väljavõtetel</w:t>
      </w:r>
      <w:r w:rsidR="002B7987" w:rsidRPr="00744141">
        <w:rPr>
          <w:rFonts w:ascii="Arial" w:hAnsi="Arial" w:cs="Arial"/>
        </w:rPr>
        <w:t xml:space="preserve"> (</w:t>
      </w:r>
      <w:r w:rsidR="00510831" w:rsidRPr="00744141">
        <w:rPr>
          <w:rFonts w:ascii="Arial" w:hAnsi="Arial" w:cs="Arial"/>
        </w:rPr>
        <w:t xml:space="preserve">nt </w:t>
      </w:r>
      <w:r w:rsidR="002B7987" w:rsidRPr="00744141">
        <w:rPr>
          <w:rFonts w:ascii="Arial" w:hAnsi="Arial" w:cs="Arial"/>
        </w:rPr>
        <w:t>platvormitööst saadud j</w:t>
      </w:r>
      <w:r w:rsidR="003034FB" w:rsidRPr="00744141">
        <w:rPr>
          <w:rFonts w:ascii="Arial" w:hAnsi="Arial" w:cs="Arial"/>
        </w:rPr>
        <w:t>a väljaspool Eestit saadud töötasud jm)</w:t>
      </w:r>
      <w:r w:rsidR="00AC69E2" w:rsidRPr="00744141">
        <w:rPr>
          <w:rFonts w:ascii="Arial" w:hAnsi="Arial" w:cs="Arial"/>
        </w:rPr>
        <w:t>.</w:t>
      </w:r>
      <w:r w:rsidR="00BE4398" w:rsidRPr="00744141">
        <w:rPr>
          <w:rFonts w:ascii="Arial" w:hAnsi="Arial" w:cs="Arial"/>
        </w:rPr>
        <w:t xml:space="preserve"> </w:t>
      </w:r>
    </w:p>
    <w:p w14:paraId="712BC295" w14:textId="7183806D" w:rsidR="13B48CA0" w:rsidRPr="007B64AD" w:rsidRDefault="00AC0BAE" w:rsidP="00FB03A8">
      <w:pPr>
        <w:spacing w:line="240" w:lineRule="auto"/>
        <w:jc w:val="both"/>
        <w:rPr>
          <w:rFonts w:ascii="Arial" w:hAnsi="Arial" w:cs="Arial"/>
        </w:rPr>
      </w:pPr>
      <w:r w:rsidRPr="00744141">
        <w:rPr>
          <w:rFonts w:ascii="Arial" w:hAnsi="Arial" w:cs="Arial"/>
        </w:rPr>
        <w:t>TTT menetluse i</w:t>
      </w:r>
      <w:r w:rsidR="00344329" w:rsidRPr="00744141">
        <w:rPr>
          <w:rFonts w:ascii="Arial" w:hAnsi="Arial" w:cs="Arial"/>
        </w:rPr>
        <w:t xml:space="preserve">gapäevases praktikas küll küsitakse </w:t>
      </w:r>
      <w:r w:rsidR="003B0905">
        <w:rPr>
          <w:rFonts w:ascii="Arial" w:hAnsi="Arial" w:cs="Arial"/>
        </w:rPr>
        <w:t xml:space="preserve">netosissetulekute </w:t>
      </w:r>
      <w:r w:rsidR="004532DE">
        <w:rPr>
          <w:rFonts w:ascii="Arial" w:hAnsi="Arial" w:cs="Arial"/>
        </w:rPr>
        <w:t xml:space="preserve">tõendamiseks </w:t>
      </w:r>
      <w:r w:rsidR="00344329" w:rsidRPr="00744141">
        <w:rPr>
          <w:rFonts w:ascii="Arial" w:hAnsi="Arial" w:cs="Arial"/>
        </w:rPr>
        <w:t>panga</w:t>
      </w:r>
      <w:r w:rsidR="00AC52A9" w:rsidRPr="00744141">
        <w:rPr>
          <w:rFonts w:ascii="Arial" w:hAnsi="Arial" w:cs="Arial"/>
        </w:rPr>
        <w:t xml:space="preserve">kontode </w:t>
      </w:r>
      <w:r w:rsidR="00344329" w:rsidRPr="00744141">
        <w:rPr>
          <w:rFonts w:ascii="Arial" w:hAnsi="Arial" w:cs="Arial"/>
        </w:rPr>
        <w:t>väljavõtteid ning taotlejad neid esita</w:t>
      </w:r>
      <w:r w:rsidR="00611064" w:rsidRPr="00744141">
        <w:rPr>
          <w:rFonts w:ascii="Arial" w:hAnsi="Arial" w:cs="Arial"/>
        </w:rPr>
        <w:t>vad</w:t>
      </w:r>
      <w:r w:rsidR="00344329" w:rsidRPr="00744141">
        <w:rPr>
          <w:rFonts w:ascii="Arial" w:hAnsi="Arial" w:cs="Arial"/>
        </w:rPr>
        <w:t>, kuid esineb olukordi, kus taotlejatel on lisaks teisi pangakontosid</w:t>
      </w:r>
      <w:r w:rsidR="00D7695F" w:rsidRPr="00744141">
        <w:rPr>
          <w:rFonts w:ascii="Arial" w:hAnsi="Arial" w:cs="Arial"/>
        </w:rPr>
        <w:t xml:space="preserve"> ja sissetulekuid</w:t>
      </w:r>
      <w:r w:rsidR="00344329" w:rsidRPr="00744141">
        <w:rPr>
          <w:rFonts w:ascii="Arial" w:hAnsi="Arial" w:cs="Arial"/>
        </w:rPr>
        <w:t xml:space="preserve">, kuid </w:t>
      </w:r>
      <w:r w:rsidR="00571058" w:rsidRPr="00744141">
        <w:rPr>
          <w:rFonts w:ascii="Arial" w:hAnsi="Arial" w:cs="Arial"/>
        </w:rPr>
        <w:t>n</w:t>
      </w:r>
      <w:r w:rsidR="008D21BB" w:rsidRPr="00744141">
        <w:rPr>
          <w:rFonts w:ascii="Arial" w:hAnsi="Arial" w:cs="Arial"/>
        </w:rPr>
        <w:t>ende olemasolu</w:t>
      </w:r>
      <w:r w:rsidR="00571058" w:rsidRPr="00744141">
        <w:rPr>
          <w:rFonts w:ascii="Arial" w:hAnsi="Arial" w:cs="Arial"/>
        </w:rPr>
        <w:t xml:space="preserve"> varjatakse</w:t>
      </w:r>
      <w:r w:rsidR="00344329" w:rsidRPr="00744141">
        <w:rPr>
          <w:rFonts w:ascii="Arial" w:hAnsi="Arial" w:cs="Arial"/>
        </w:rPr>
        <w:t>. Kui sotsiaaltöötaja on avastanud</w:t>
      </w:r>
      <w:r w:rsidR="00BE47CA">
        <w:rPr>
          <w:rFonts w:ascii="Arial" w:hAnsi="Arial" w:cs="Arial"/>
        </w:rPr>
        <w:t xml:space="preserve"> taotleja teised kontod</w:t>
      </w:r>
      <w:r w:rsidR="00344329" w:rsidRPr="00744141">
        <w:rPr>
          <w:rFonts w:ascii="Arial" w:hAnsi="Arial" w:cs="Arial"/>
        </w:rPr>
        <w:t xml:space="preserve"> </w:t>
      </w:r>
      <w:r w:rsidR="00BE47CA">
        <w:rPr>
          <w:rFonts w:ascii="Arial" w:hAnsi="Arial" w:cs="Arial"/>
        </w:rPr>
        <w:t>ja neil oleva raha</w:t>
      </w:r>
      <w:r w:rsidR="00344329" w:rsidRPr="00744141">
        <w:rPr>
          <w:rFonts w:ascii="Arial" w:hAnsi="Arial" w:cs="Arial"/>
        </w:rPr>
        <w:t xml:space="preserve">, siis on taotlejad apelleerinud seadusele, viidates, et </w:t>
      </w:r>
      <w:proofErr w:type="spellStart"/>
      <w:r w:rsidR="00344329" w:rsidRPr="00744141">
        <w:rPr>
          <w:rFonts w:ascii="Arial" w:hAnsi="Arial" w:cs="Arial"/>
        </w:rPr>
        <w:t>SHSi</w:t>
      </w:r>
      <w:proofErr w:type="spellEnd"/>
      <w:r w:rsidR="00344329" w:rsidRPr="00744141">
        <w:rPr>
          <w:rFonts w:ascii="Arial" w:hAnsi="Arial" w:cs="Arial"/>
        </w:rPr>
        <w:t xml:space="preserve"> kohaselt arvestatakse </w:t>
      </w:r>
      <w:r w:rsidR="00D37C76" w:rsidRPr="00744141">
        <w:rPr>
          <w:rFonts w:ascii="Arial" w:hAnsi="Arial" w:cs="Arial"/>
        </w:rPr>
        <w:t xml:space="preserve">TTT </w:t>
      </w:r>
      <w:r w:rsidR="00344329" w:rsidRPr="00744141">
        <w:rPr>
          <w:rFonts w:ascii="Arial" w:hAnsi="Arial" w:cs="Arial"/>
        </w:rPr>
        <w:t xml:space="preserve">arvutamisel </w:t>
      </w:r>
      <w:r w:rsidR="00611064" w:rsidRPr="00744141">
        <w:rPr>
          <w:rFonts w:ascii="Arial" w:hAnsi="Arial" w:cs="Arial"/>
        </w:rPr>
        <w:t xml:space="preserve">üksnes </w:t>
      </w:r>
      <w:r w:rsidR="00344329" w:rsidRPr="00744141">
        <w:rPr>
          <w:rFonts w:ascii="Arial" w:hAnsi="Arial" w:cs="Arial"/>
        </w:rPr>
        <w:t xml:space="preserve">netosissetulekuid. </w:t>
      </w:r>
      <w:r w:rsidR="00C9002A" w:rsidRPr="00744141">
        <w:rPr>
          <w:rFonts w:ascii="Arial" w:hAnsi="Arial" w:cs="Arial"/>
        </w:rPr>
        <w:t>Toimetulekutoetus on riiklik vaesuse leevendamise abinõu ja sotsiaaltöötajatel läheb järjest raskemaks tegelikku abivajadust hinnata, sest toetust taotlema on tulnud ka need, kes tegelikult seda abi ei vaja.</w:t>
      </w:r>
      <w:r w:rsidR="00D7695F" w:rsidRPr="00744141">
        <w:rPr>
          <w:rFonts w:ascii="Arial" w:hAnsi="Arial" w:cs="Arial"/>
        </w:rPr>
        <w:t xml:space="preserve"> Samas puudub KOV sotsiaaltöötajal võimalus neid andmeid kontrollida. </w:t>
      </w:r>
      <w:r w:rsidR="13B48CA0" w:rsidRPr="007B64AD">
        <w:rPr>
          <w:rFonts w:ascii="Arial" w:eastAsia="Arial" w:hAnsi="Arial" w:cs="Arial"/>
        </w:rPr>
        <w:t>T</w:t>
      </w:r>
      <w:r w:rsidR="00BE47CA">
        <w:rPr>
          <w:rFonts w:ascii="Arial" w:eastAsia="Arial" w:hAnsi="Arial" w:cs="Arial"/>
        </w:rPr>
        <w:t>TT</w:t>
      </w:r>
      <w:r w:rsidR="13B48CA0" w:rsidRPr="007B64AD">
        <w:rPr>
          <w:rFonts w:ascii="Arial" w:eastAsia="Arial" w:hAnsi="Arial" w:cs="Arial"/>
        </w:rPr>
        <w:t xml:space="preserve"> taotlemisel pa</w:t>
      </w:r>
      <w:r w:rsidR="747FC6A4" w:rsidRPr="007B64AD">
        <w:rPr>
          <w:rFonts w:ascii="Arial" w:eastAsia="Arial" w:hAnsi="Arial" w:cs="Arial"/>
        </w:rPr>
        <w:t xml:space="preserve">ngakontode </w:t>
      </w:r>
      <w:r w:rsidR="13B48CA0" w:rsidRPr="007B64AD">
        <w:rPr>
          <w:rFonts w:ascii="Arial" w:eastAsia="Arial" w:hAnsi="Arial" w:cs="Arial"/>
        </w:rPr>
        <w:t xml:space="preserve">väljavõtete lisamine ja raha olemasoluga arvestamine ei muuda </w:t>
      </w:r>
      <w:proofErr w:type="spellStart"/>
      <w:r w:rsidR="2F733516" w:rsidRPr="007B64AD">
        <w:rPr>
          <w:rFonts w:ascii="Arial" w:eastAsia="Arial" w:hAnsi="Arial" w:cs="Arial"/>
        </w:rPr>
        <w:t>menetleja</w:t>
      </w:r>
      <w:proofErr w:type="spellEnd"/>
      <w:r w:rsidR="2F733516" w:rsidRPr="007B64AD">
        <w:rPr>
          <w:rFonts w:ascii="Arial" w:eastAsia="Arial" w:hAnsi="Arial" w:cs="Arial"/>
        </w:rPr>
        <w:t xml:space="preserve"> </w:t>
      </w:r>
      <w:r w:rsidR="13B48CA0" w:rsidRPr="007B64AD">
        <w:rPr>
          <w:rFonts w:ascii="Arial" w:eastAsia="Arial" w:hAnsi="Arial" w:cs="Arial"/>
        </w:rPr>
        <w:t>tavapärast menetluskoormust ega koorma ka toetuse taotlejat</w:t>
      </w:r>
      <w:r w:rsidR="00BE47CA">
        <w:rPr>
          <w:rFonts w:ascii="Arial" w:eastAsia="Arial" w:hAnsi="Arial" w:cs="Arial"/>
        </w:rPr>
        <w:t>,</w:t>
      </w:r>
      <w:r w:rsidR="13B48CA0" w:rsidRPr="007B64AD">
        <w:rPr>
          <w:rFonts w:ascii="Arial" w:eastAsia="Arial" w:hAnsi="Arial" w:cs="Arial"/>
        </w:rPr>
        <w:t xml:space="preserve"> vaid kavandatav muudatus loob õigusselgust.</w:t>
      </w:r>
    </w:p>
    <w:p w14:paraId="715346EA" w14:textId="17F3FC32" w:rsidR="008E1217" w:rsidRPr="00744141" w:rsidRDefault="00CE090C" w:rsidP="00744141">
      <w:pPr>
        <w:pStyle w:val="Pealkiri2"/>
        <w:spacing w:line="240" w:lineRule="auto"/>
        <w:rPr>
          <w:rFonts w:ascii="Arial" w:hAnsi="Arial" w:cs="Arial"/>
          <w:b/>
          <w:color w:val="000000" w:themeColor="text1"/>
        </w:rPr>
      </w:pPr>
      <w:bookmarkStart w:id="23" w:name="_Hlk160539165"/>
      <w:bookmarkStart w:id="24" w:name="_Toc161817203"/>
      <w:bookmarkStart w:id="25" w:name="_Toc161817285"/>
      <w:r w:rsidRPr="00744141">
        <w:rPr>
          <w:rFonts w:ascii="Arial" w:hAnsi="Arial" w:cs="Arial"/>
        </w:rPr>
        <w:t>1.</w:t>
      </w:r>
      <w:r w:rsidR="00E504EC" w:rsidRPr="00744141">
        <w:rPr>
          <w:rFonts w:ascii="Arial" w:hAnsi="Arial" w:cs="Arial"/>
        </w:rPr>
        <w:t>1</w:t>
      </w:r>
      <w:r w:rsidR="00324EDF" w:rsidRPr="00744141">
        <w:rPr>
          <w:rFonts w:ascii="Arial" w:hAnsi="Arial" w:cs="Arial"/>
        </w:rPr>
        <w:t>.</w:t>
      </w:r>
      <w:r w:rsidR="00F93191" w:rsidRPr="00744141">
        <w:rPr>
          <w:rFonts w:ascii="Arial" w:hAnsi="Arial" w:cs="Arial"/>
        </w:rPr>
        <w:t xml:space="preserve">3. </w:t>
      </w:r>
      <w:r w:rsidR="5C7F0963" w:rsidRPr="00744141">
        <w:rPr>
          <w:rFonts w:ascii="Arial" w:hAnsi="Arial" w:cs="Arial"/>
        </w:rPr>
        <w:t>Varade hindamine toimetulekutoetuse määramisel</w:t>
      </w:r>
      <w:bookmarkEnd w:id="23"/>
      <w:bookmarkEnd w:id="24"/>
      <w:bookmarkEnd w:id="25"/>
    </w:p>
    <w:p w14:paraId="7FE24A5E" w14:textId="77777777" w:rsidR="000071AD" w:rsidRPr="00744141" w:rsidRDefault="000071AD" w:rsidP="000816F7">
      <w:pPr>
        <w:pStyle w:val="Loendilik"/>
        <w:spacing w:after="0" w:line="240" w:lineRule="auto"/>
        <w:jc w:val="both"/>
        <w:rPr>
          <w:rFonts w:ascii="Arial" w:hAnsi="Arial" w:cs="Arial"/>
          <w:b/>
          <w:bCs/>
        </w:rPr>
      </w:pPr>
    </w:p>
    <w:p w14:paraId="33A409E3" w14:textId="28553DB9" w:rsidR="007B3896" w:rsidRPr="00744141" w:rsidRDefault="00085D7A" w:rsidP="000816F7">
      <w:pPr>
        <w:spacing w:after="0" w:line="240" w:lineRule="auto"/>
        <w:jc w:val="both"/>
        <w:rPr>
          <w:rFonts w:ascii="Arial" w:hAnsi="Arial" w:cs="Arial"/>
        </w:rPr>
      </w:pPr>
      <w:r w:rsidRPr="00744141">
        <w:rPr>
          <w:rFonts w:ascii="Arial" w:hAnsi="Arial" w:cs="Arial"/>
        </w:rPr>
        <w:t xml:space="preserve">Kui eelmises peatükis </w:t>
      </w:r>
      <w:r w:rsidR="00484DA6">
        <w:rPr>
          <w:rFonts w:ascii="Arial" w:hAnsi="Arial" w:cs="Arial"/>
        </w:rPr>
        <w:t>öeldi</w:t>
      </w:r>
      <w:r w:rsidR="002E7C1D" w:rsidRPr="00744141">
        <w:rPr>
          <w:rFonts w:ascii="Arial" w:hAnsi="Arial" w:cs="Arial"/>
        </w:rPr>
        <w:t>, kui oluline on teha kindlaks</w:t>
      </w:r>
      <w:r w:rsidR="00D73920" w:rsidRPr="00744141">
        <w:rPr>
          <w:rFonts w:ascii="Arial" w:hAnsi="Arial" w:cs="Arial"/>
        </w:rPr>
        <w:t xml:space="preserve"> </w:t>
      </w:r>
      <w:r w:rsidR="005B42A4" w:rsidRPr="00744141">
        <w:rPr>
          <w:rFonts w:ascii="Arial" w:hAnsi="Arial" w:cs="Arial"/>
        </w:rPr>
        <w:t xml:space="preserve">toetuse taotlemisel </w:t>
      </w:r>
      <w:r w:rsidR="00D73920" w:rsidRPr="00744141">
        <w:rPr>
          <w:rFonts w:ascii="Arial" w:hAnsi="Arial" w:cs="Arial"/>
        </w:rPr>
        <w:t xml:space="preserve">majanduslik </w:t>
      </w:r>
      <w:r w:rsidR="007B3896" w:rsidRPr="00744141">
        <w:rPr>
          <w:rFonts w:ascii="Arial" w:hAnsi="Arial" w:cs="Arial"/>
        </w:rPr>
        <w:t xml:space="preserve">toimetulek, siis </w:t>
      </w:r>
      <w:r w:rsidR="00FF6AB8" w:rsidRPr="00744141">
        <w:rPr>
          <w:rFonts w:ascii="Arial" w:hAnsi="Arial" w:cs="Arial"/>
        </w:rPr>
        <w:t xml:space="preserve">lisaks eeltoodule tuleb </w:t>
      </w:r>
      <w:r w:rsidR="007B3896" w:rsidRPr="00744141">
        <w:rPr>
          <w:rFonts w:ascii="Arial" w:hAnsi="Arial" w:cs="Arial"/>
        </w:rPr>
        <w:t xml:space="preserve">TTT esmataotlemisel kirjalikult esitada nimekiri taotleja ja tema perekonna omandis olevatest vallasasjadest </w:t>
      </w:r>
      <w:r w:rsidR="00484DA6">
        <w:rPr>
          <w:rFonts w:ascii="Arial" w:hAnsi="Arial" w:cs="Arial"/>
        </w:rPr>
        <w:t>ja</w:t>
      </w:r>
      <w:r w:rsidR="007B3896" w:rsidRPr="00744141">
        <w:rPr>
          <w:rFonts w:ascii="Arial" w:hAnsi="Arial" w:cs="Arial"/>
        </w:rPr>
        <w:t xml:space="preserve"> eluruumidest (SHS § 132 lg 6). Lisaks tuleb TTT menetlemisel teha päringuid kinnistus- ja liiklusregistrisse, et teha kindlaks taotleja ja tema perekonna varaline seis ning võimalus tagada toimetulekuks piisavad elatusvahendid</w:t>
      </w:r>
      <w:r w:rsidR="00D7695F" w:rsidRPr="00744141">
        <w:rPr>
          <w:rFonts w:ascii="Arial" w:hAnsi="Arial" w:cs="Arial"/>
        </w:rPr>
        <w:t xml:space="preserve"> (SHS § 132 lg</w:t>
      </w:r>
      <w:r w:rsidR="00D7695F" w:rsidRPr="00744141">
        <w:rPr>
          <w:rFonts w:ascii="Arial" w:hAnsi="Arial" w:cs="Arial"/>
          <w:color w:val="202020"/>
          <w:sz w:val="21"/>
          <w:szCs w:val="21"/>
          <w:shd w:val="clear" w:color="auto" w:fill="FFFFFF"/>
        </w:rPr>
        <w:t xml:space="preserve"> </w:t>
      </w:r>
      <w:r w:rsidR="00D7695F" w:rsidRPr="00744141">
        <w:rPr>
          <w:rFonts w:ascii="Arial" w:hAnsi="Arial" w:cs="Arial"/>
        </w:rPr>
        <w:t>6</w:t>
      </w:r>
      <w:r w:rsidR="00D7695F" w:rsidRPr="00744141">
        <w:rPr>
          <w:rFonts w:ascii="Arial" w:hAnsi="Arial" w:cs="Arial"/>
          <w:vertAlign w:val="superscript"/>
        </w:rPr>
        <w:t>1</w:t>
      </w:r>
      <w:r w:rsidR="00D7695F" w:rsidRPr="00744141">
        <w:rPr>
          <w:rFonts w:ascii="Arial" w:hAnsi="Arial" w:cs="Arial"/>
        </w:rPr>
        <w:t>)</w:t>
      </w:r>
      <w:r w:rsidR="007B3896" w:rsidRPr="00744141">
        <w:rPr>
          <w:rFonts w:ascii="Arial" w:hAnsi="Arial" w:cs="Arial"/>
        </w:rPr>
        <w:t xml:space="preserve">. </w:t>
      </w:r>
      <w:r w:rsidR="00D7695F" w:rsidRPr="00744141">
        <w:rPr>
          <w:rFonts w:ascii="Arial" w:hAnsi="Arial" w:cs="Arial"/>
        </w:rPr>
        <w:t>Menetluse käigus t</w:t>
      </w:r>
      <w:r w:rsidR="00D43E26" w:rsidRPr="00744141">
        <w:rPr>
          <w:rFonts w:ascii="Arial" w:hAnsi="Arial" w:cs="Arial"/>
        </w:rPr>
        <w:t>ehakse</w:t>
      </w:r>
      <w:r w:rsidR="00586137" w:rsidRPr="00744141">
        <w:rPr>
          <w:rFonts w:ascii="Arial" w:hAnsi="Arial" w:cs="Arial"/>
        </w:rPr>
        <w:t xml:space="preserve"> kindlaks</w:t>
      </w:r>
      <w:r w:rsidR="00FF6AB8" w:rsidRPr="00744141">
        <w:rPr>
          <w:rFonts w:ascii="Arial" w:hAnsi="Arial" w:cs="Arial"/>
        </w:rPr>
        <w:t xml:space="preserve"> </w:t>
      </w:r>
      <w:r w:rsidR="006D690B" w:rsidRPr="00744141">
        <w:rPr>
          <w:rFonts w:ascii="Arial" w:hAnsi="Arial" w:cs="Arial"/>
        </w:rPr>
        <w:t>taotleja või tema perekonna kasutuses või omandis olev vara</w:t>
      </w:r>
      <w:r w:rsidR="00CC59D3" w:rsidRPr="00744141">
        <w:rPr>
          <w:rFonts w:ascii="Arial" w:hAnsi="Arial" w:cs="Arial"/>
        </w:rPr>
        <w:t>, m</w:t>
      </w:r>
      <w:r w:rsidR="006D690B" w:rsidRPr="00744141">
        <w:rPr>
          <w:rFonts w:ascii="Arial" w:hAnsi="Arial" w:cs="Arial"/>
        </w:rPr>
        <w:t>ille</w:t>
      </w:r>
      <w:r w:rsidR="00CC59D3" w:rsidRPr="00744141">
        <w:rPr>
          <w:rFonts w:ascii="Arial" w:hAnsi="Arial" w:cs="Arial"/>
        </w:rPr>
        <w:t xml:space="preserve"> üürimine, rentimine või müümine </w:t>
      </w:r>
      <w:r w:rsidR="006D690B" w:rsidRPr="00744141">
        <w:rPr>
          <w:rFonts w:ascii="Arial" w:hAnsi="Arial" w:cs="Arial"/>
        </w:rPr>
        <w:t xml:space="preserve">võib </w:t>
      </w:r>
      <w:r w:rsidR="00CC59D3" w:rsidRPr="00744141">
        <w:rPr>
          <w:rFonts w:ascii="Arial" w:hAnsi="Arial" w:cs="Arial"/>
        </w:rPr>
        <w:t>taga</w:t>
      </w:r>
      <w:r w:rsidR="006D690B" w:rsidRPr="00744141">
        <w:rPr>
          <w:rFonts w:ascii="Arial" w:hAnsi="Arial" w:cs="Arial"/>
        </w:rPr>
        <w:t>da</w:t>
      </w:r>
      <w:r w:rsidR="00CC59D3" w:rsidRPr="00744141">
        <w:rPr>
          <w:rFonts w:ascii="Arial" w:hAnsi="Arial" w:cs="Arial"/>
        </w:rPr>
        <w:t xml:space="preserve"> </w:t>
      </w:r>
      <w:r w:rsidR="00FF72FB" w:rsidRPr="00744141">
        <w:rPr>
          <w:rFonts w:ascii="Arial" w:hAnsi="Arial" w:cs="Arial"/>
        </w:rPr>
        <w:t xml:space="preserve">taotlejale </w:t>
      </w:r>
      <w:r w:rsidR="00CC59D3" w:rsidRPr="00744141">
        <w:rPr>
          <w:rFonts w:ascii="Arial" w:hAnsi="Arial" w:cs="Arial"/>
        </w:rPr>
        <w:t xml:space="preserve">või </w:t>
      </w:r>
      <w:r w:rsidR="003040D7" w:rsidRPr="00744141">
        <w:rPr>
          <w:rFonts w:ascii="Arial" w:hAnsi="Arial" w:cs="Arial"/>
        </w:rPr>
        <w:t xml:space="preserve">tema </w:t>
      </w:r>
      <w:r w:rsidR="00CC59D3" w:rsidRPr="00744141">
        <w:rPr>
          <w:rFonts w:ascii="Arial" w:hAnsi="Arial" w:cs="Arial"/>
        </w:rPr>
        <w:t>perekonnale toimetulekuks piisavad elatusvahendid.</w:t>
      </w:r>
    </w:p>
    <w:p w14:paraId="50C3F400" w14:textId="77777777" w:rsidR="003040D7" w:rsidRPr="00744141" w:rsidRDefault="003040D7" w:rsidP="000816F7">
      <w:pPr>
        <w:spacing w:after="0" w:line="240" w:lineRule="auto"/>
        <w:jc w:val="both"/>
        <w:rPr>
          <w:rFonts w:ascii="Arial" w:hAnsi="Arial" w:cs="Arial"/>
        </w:rPr>
      </w:pPr>
    </w:p>
    <w:p w14:paraId="10D329C9" w14:textId="59D78467" w:rsidR="000B0278" w:rsidRPr="002D38DD" w:rsidRDefault="003040D7" w:rsidP="000816F7">
      <w:pPr>
        <w:spacing w:after="0" w:line="240" w:lineRule="auto"/>
        <w:jc w:val="both"/>
        <w:rPr>
          <w:rFonts w:ascii="Arial" w:hAnsi="Arial" w:cs="Arial"/>
          <w:sz w:val="20"/>
          <w:szCs w:val="20"/>
        </w:rPr>
      </w:pPr>
      <w:r w:rsidRPr="00744141">
        <w:rPr>
          <w:rFonts w:ascii="Arial" w:hAnsi="Arial" w:cs="Arial"/>
        </w:rPr>
        <w:t xml:space="preserve">Kõige enam taotletakse TTT lühiajaliselt (1-3 korda, 2023.a ~45%, 2022.a ~58%, 2021.a ~38%), mis tähendab, et ligi poolte taotlejate majanduslik abivajadus on ajutine ja on tingitud </w:t>
      </w:r>
      <w:r w:rsidRPr="002D38DD">
        <w:rPr>
          <w:rFonts w:ascii="Arial" w:hAnsi="Arial" w:cs="Arial"/>
        </w:rPr>
        <w:t>lühiajalistest teguritest (nt töö kaotus</w:t>
      </w:r>
      <w:r w:rsidR="00B75C84" w:rsidRPr="002D38DD">
        <w:rPr>
          <w:rFonts w:ascii="Arial" w:hAnsi="Arial" w:cs="Arial"/>
        </w:rPr>
        <w:t>)</w:t>
      </w:r>
      <w:r w:rsidRPr="002D38DD">
        <w:rPr>
          <w:rFonts w:ascii="Arial" w:hAnsi="Arial" w:cs="Arial"/>
        </w:rPr>
        <w:t xml:space="preserve">, kuid </w:t>
      </w:r>
      <w:r w:rsidR="00A348B6">
        <w:rPr>
          <w:rFonts w:ascii="Arial" w:hAnsi="Arial" w:cs="Arial"/>
        </w:rPr>
        <w:t>kehtiva</w:t>
      </w:r>
      <w:r w:rsidRPr="002D38DD">
        <w:rPr>
          <w:rFonts w:ascii="Arial" w:hAnsi="Arial" w:cs="Arial"/>
        </w:rPr>
        <w:t xml:space="preserve"> seadus</w:t>
      </w:r>
      <w:r w:rsidR="00A348B6">
        <w:rPr>
          <w:rFonts w:ascii="Arial" w:hAnsi="Arial" w:cs="Arial"/>
        </w:rPr>
        <w:t>e</w:t>
      </w:r>
      <w:r w:rsidRPr="002D38DD">
        <w:rPr>
          <w:rFonts w:ascii="Arial" w:hAnsi="Arial" w:cs="Arial"/>
        </w:rPr>
        <w:t xml:space="preserve"> kohaselt tuleb juba esmakordsel taotlemisel teha täielik varade hindamine</w:t>
      </w:r>
      <w:r w:rsidR="001132AF" w:rsidRPr="002D38DD">
        <w:rPr>
          <w:rFonts w:ascii="Arial" w:hAnsi="Arial" w:cs="Arial"/>
        </w:rPr>
        <w:t xml:space="preserve"> (</w:t>
      </w:r>
      <w:r w:rsidR="00A348B6">
        <w:rPr>
          <w:rFonts w:ascii="Arial" w:hAnsi="Arial" w:cs="Arial"/>
        </w:rPr>
        <w:t xml:space="preserve">SHS </w:t>
      </w:r>
      <w:r w:rsidR="001132AF" w:rsidRPr="002D38DD">
        <w:rPr>
          <w:rFonts w:ascii="Arial" w:hAnsi="Arial" w:cs="Arial"/>
        </w:rPr>
        <w:t>§ 132 lg 6 ja 6</w:t>
      </w:r>
      <w:r w:rsidR="001132AF" w:rsidRPr="002D38DD">
        <w:rPr>
          <w:rFonts w:ascii="Arial" w:hAnsi="Arial" w:cs="Arial"/>
          <w:vertAlign w:val="superscript"/>
        </w:rPr>
        <w:t>1</w:t>
      </w:r>
      <w:r w:rsidR="001132AF" w:rsidRPr="002D38DD">
        <w:rPr>
          <w:rFonts w:ascii="Arial" w:hAnsi="Arial" w:cs="Arial"/>
        </w:rPr>
        <w:t>)</w:t>
      </w:r>
      <w:r w:rsidRPr="002D38DD">
        <w:rPr>
          <w:rFonts w:ascii="Arial" w:hAnsi="Arial" w:cs="Arial"/>
        </w:rPr>
        <w:t xml:space="preserve">, mis on ebamõistlik halduskoormus nii taotlejale kui </w:t>
      </w:r>
      <w:proofErr w:type="spellStart"/>
      <w:r w:rsidRPr="002D38DD">
        <w:rPr>
          <w:rFonts w:ascii="Arial" w:hAnsi="Arial" w:cs="Arial"/>
        </w:rPr>
        <w:t>menetlejal</w:t>
      </w:r>
      <w:r w:rsidR="00E31993" w:rsidRPr="002D38DD">
        <w:rPr>
          <w:rFonts w:ascii="Arial" w:hAnsi="Arial" w:cs="Arial"/>
        </w:rPr>
        <w:t>e</w:t>
      </w:r>
      <w:proofErr w:type="spellEnd"/>
      <w:r w:rsidR="00E31993" w:rsidRPr="002D38DD">
        <w:rPr>
          <w:rFonts w:ascii="Arial" w:hAnsi="Arial" w:cs="Arial"/>
        </w:rPr>
        <w:t>.</w:t>
      </w:r>
      <w:r w:rsidRPr="002D38DD">
        <w:rPr>
          <w:rFonts w:ascii="Arial" w:hAnsi="Arial" w:cs="Arial"/>
          <w:sz w:val="20"/>
          <w:szCs w:val="20"/>
        </w:rPr>
        <w:t xml:space="preserve"> </w:t>
      </w:r>
    </w:p>
    <w:p w14:paraId="7A91599F" w14:textId="77777777" w:rsidR="00786E30" w:rsidRPr="002D38DD" w:rsidRDefault="00786E30" w:rsidP="000816F7">
      <w:pPr>
        <w:spacing w:after="0" w:line="240" w:lineRule="auto"/>
        <w:jc w:val="both"/>
        <w:rPr>
          <w:rFonts w:ascii="Arial" w:hAnsi="Arial" w:cs="Arial"/>
          <w:sz w:val="20"/>
          <w:szCs w:val="20"/>
        </w:rPr>
      </w:pPr>
    </w:p>
    <w:p w14:paraId="7D6AAC98" w14:textId="77777777" w:rsidR="00786E30" w:rsidRPr="002D38DD" w:rsidRDefault="00786E30" w:rsidP="000816F7">
      <w:pPr>
        <w:spacing w:after="0" w:line="240" w:lineRule="auto"/>
        <w:jc w:val="both"/>
        <w:rPr>
          <w:rFonts w:ascii="Arial" w:hAnsi="Arial" w:cs="Arial"/>
          <w:sz w:val="20"/>
          <w:szCs w:val="20"/>
        </w:rPr>
      </w:pPr>
      <w:r w:rsidRPr="002D38DD">
        <w:rPr>
          <w:rFonts w:ascii="Arial" w:hAnsi="Arial" w:cs="Arial"/>
          <w:b/>
          <w:bCs/>
          <w:sz w:val="20"/>
          <w:szCs w:val="20"/>
        </w:rPr>
        <w:t>Tabel 2. Leibkondade jaotus toetuse saamise kordade järgi, 2023. aastal</w:t>
      </w:r>
    </w:p>
    <w:p w14:paraId="2107FA29" w14:textId="77777777" w:rsidR="00786E30" w:rsidRPr="002D38DD" w:rsidRDefault="00786E30" w:rsidP="000816F7">
      <w:pPr>
        <w:spacing w:after="0" w:line="240" w:lineRule="auto"/>
        <w:jc w:val="both"/>
        <w:rPr>
          <w:rFonts w:ascii="Arial" w:hAnsi="Arial" w:cs="Arial"/>
          <w:sz w:val="20"/>
          <w:szCs w:val="20"/>
        </w:rPr>
      </w:pPr>
    </w:p>
    <w:tbl>
      <w:tblPr>
        <w:tblW w:w="9075" w:type="dxa"/>
        <w:tblInd w:w="-8" w:type="dxa"/>
        <w:tblCellMar>
          <w:left w:w="70" w:type="dxa"/>
          <w:right w:w="70" w:type="dxa"/>
        </w:tblCellMar>
        <w:tblLook w:val="04A0" w:firstRow="1" w:lastRow="0" w:firstColumn="1" w:lastColumn="0" w:noHBand="0" w:noVBand="1"/>
      </w:tblPr>
      <w:tblGrid>
        <w:gridCol w:w="908"/>
        <w:gridCol w:w="660"/>
        <w:gridCol w:w="675"/>
        <w:gridCol w:w="660"/>
        <w:gridCol w:w="660"/>
        <w:gridCol w:w="645"/>
        <w:gridCol w:w="645"/>
        <w:gridCol w:w="645"/>
        <w:gridCol w:w="742"/>
        <w:gridCol w:w="709"/>
        <w:gridCol w:w="709"/>
        <w:gridCol w:w="709"/>
        <w:gridCol w:w="708"/>
      </w:tblGrid>
      <w:tr w:rsidR="003C4387" w:rsidRPr="002D38DD" w14:paraId="1137393C" w14:textId="77777777" w:rsidTr="00982269">
        <w:trPr>
          <w:trHeight w:val="300"/>
        </w:trPr>
        <w:tc>
          <w:tcPr>
            <w:tcW w:w="908" w:type="dxa"/>
            <w:vMerge w:val="restart"/>
            <w:tcBorders>
              <w:top w:val="single" w:sz="4" w:space="0" w:color="auto"/>
              <w:left w:val="single" w:sz="4" w:space="0" w:color="auto"/>
              <w:bottom w:val="single" w:sz="4" w:space="0" w:color="auto"/>
              <w:right w:val="single" w:sz="4" w:space="0" w:color="auto"/>
            </w:tcBorders>
            <w:shd w:val="clear" w:color="auto" w:fill="D9E1F2"/>
            <w:hideMark/>
          </w:tcPr>
          <w:p w14:paraId="0552FA50" w14:textId="77777777" w:rsidR="003C4387" w:rsidRPr="002D38DD" w:rsidRDefault="003C4387" w:rsidP="00744141">
            <w:pPr>
              <w:spacing w:line="240" w:lineRule="auto"/>
              <w:rPr>
                <w:rFonts w:ascii="Arial" w:hAnsi="Arial" w:cs="Arial"/>
                <w:sz w:val="20"/>
                <w:szCs w:val="20"/>
              </w:rPr>
            </w:pPr>
            <w:proofErr w:type="spellStart"/>
            <w:r w:rsidRPr="002D38DD">
              <w:rPr>
                <w:rFonts w:ascii="Arial" w:hAnsi="Arial" w:cs="Arial"/>
                <w:sz w:val="20"/>
                <w:szCs w:val="20"/>
              </w:rPr>
              <w:t>Leib-kondade</w:t>
            </w:r>
            <w:proofErr w:type="spellEnd"/>
            <w:r w:rsidRPr="002D38DD">
              <w:rPr>
                <w:rFonts w:ascii="Arial" w:hAnsi="Arial" w:cs="Arial"/>
                <w:sz w:val="20"/>
                <w:szCs w:val="20"/>
              </w:rPr>
              <w:t xml:space="preserve"> arv kokku</w:t>
            </w:r>
          </w:p>
        </w:tc>
        <w:tc>
          <w:tcPr>
            <w:tcW w:w="8167" w:type="dxa"/>
            <w:gridSpan w:val="12"/>
            <w:tcBorders>
              <w:top w:val="single" w:sz="4" w:space="0" w:color="auto"/>
              <w:left w:val="nil"/>
              <w:bottom w:val="single" w:sz="4" w:space="0" w:color="auto"/>
              <w:right w:val="single" w:sz="4" w:space="0" w:color="000000" w:themeColor="text1"/>
            </w:tcBorders>
            <w:shd w:val="clear" w:color="auto" w:fill="D9E1F2"/>
            <w:hideMark/>
          </w:tcPr>
          <w:p w14:paraId="5B597054" w14:textId="7A2310A5" w:rsidR="003C4387" w:rsidRPr="002D38DD" w:rsidRDefault="00484DA6" w:rsidP="00744141">
            <w:pPr>
              <w:spacing w:line="240" w:lineRule="auto"/>
              <w:rPr>
                <w:rFonts w:ascii="Arial" w:hAnsi="Arial" w:cs="Arial"/>
                <w:sz w:val="20"/>
                <w:szCs w:val="20"/>
              </w:rPr>
            </w:pPr>
            <w:r w:rsidRPr="002D38DD">
              <w:rPr>
                <w:rFonts w:ascii="Arial" w:hAnsi="Arial" w:cs="Arial"/>
                <w:sz w:val="20"/>
                <w:szCs w:val="20"/>
              </w:rPr>
              <w:t>L</w:t>
            </w:r>
            <w:r w:rsidR="003C4387" w:rsidRPr="002D38DD">
              <w:rPr>
                <w:rFonts w:ascii="Arial" w:hAnsi="Arial" w:cs="Arial"/>
                <w:sz w:val="20"/>
                <w:szCs w:val="20"/>
              </w:rPr>
              <w:t>eibkondi toetuse saamise kordade arvu järgi perioodi jooksul</w:t>
            </w:r>
          </w:p>
        </w:tc>
      </w:tr>
      <w:tr w:rsidR="00B926D6" w:rsidRPr="002D38DD" w14:paraId="6E25BC9B" w14:textId="77777777" w:rsidTr="00982269">
        <w:trPr>
          <w:trHeight w:val="510"/>
        </w:trPr>
        <w:tc>
          <w:tcPr>
            <w:tcW w:w="908" w:type="dxa"/>
            <w:vMerge/>
            <w:tcBorders>
              <w:top w:val="single" w:sz="4" w:space="0" w:color="auto"/>
              <w:left w:val="single" w:sz="4" w:space="0" w:color="auto"/>
              <w:bottom w:val="single" w:sz="4" w:space="0" w:color="auto"/>
              <w:right w:val="single" w:sz="4" w:space="0" w:color="auto"/>
            </w:tcBorders>
            <w:vAlign w:val="center"/>
            <w:hideMark/>
          </w:tcPr>
          <w:p w14:paraId="7B367705" w14:textId="77777777" w:rsidR="003C4387" w:rsidRPr="002D38DD" w:rsidRDefault="003C4387" w:rsidP="00744141">
            <w:pPr>
              <w:spacing w:line="240" w:lineRule="auto"/>
              <w:rPr>
                <w:rFonts w:ascii="Arial" w:hAnsi="Arial" w:cs="Arial"/>
                <w:sz w:val="20"/>
                <w:szCs w:val="20"/>
              </w:rPr>
            </w:pPr>
          </w:p>
        </w:tc>
        <w:tc>
          <w:tcPr>
            <w:tcW w:w="660" w:type="dxa"/>
            <w:tcBorders>
              <w:top w:val="nil"/>
              <w:left w:val="nil"/>
              <w:bottom w:val="single" w:sz="4" w:space="0" w:color="auto"/>
              <w:right w:val="single" w:sz="4" w:space="0" w:color="auto"/>
            </w:tcBorders>
            <w:shd w:val="clear" w:color="auto" w:fill="D9E1F2"/>
            <w:vAlign w:val="center"/>
            <w:hideMark/>
          </w:tcPr>
          <w:p w14:paraId="7380F8B1" w14:textId="77777777" w:rsidR="003C4387" w:rsidRPr="002D38DD" w:rsidRDefault="003C4387" w:rsidP="00744141">
            <w:pPr>
              <w:spacing w:line="240" w:lineRule="auto"/>
              <w:rPr>
                <w:rFonts w:ascii="Arial" w:hAnsi="Arial" w:cs="Arial"/>
                <w:sz w:val="20"/>
                <w:szCs w:val="20"/>
              </w:rPr>
            </w:pPr>
            <w:r w:rsidRPr="002D38DD">
              <w:rPr>
                <w:rFonts w:ascii="Arial" w:hAnsi="Arial" w:cs="Arial"/>
                <w:sz w:val="20"/>
                <w:szCs w:val="20"/>
              </w:rPr>
              <w:t xml:space="preserve"> 1 kord</w:t>
            </w:r>
          </w:p>
        </w:tc>
        <w:tc>
          <w:tcPr>
            <w:tcW w:w="675" w:type="dxa"/>
            <w:tcBorders>
              <w:top w:val="nil"/>
              <w:left w:val="nil"/>
              <w:bottom w:val="single" w:sz="4" w:space="0" w:color="auto"/>
              <w:right w:val="single" w:sz="4" w:space="0" w:color="auto"/>
            </w:tcBorders>
            <w:shd w:val="clear" w:color="auto" w:fill="D9E1F2"/>
            <w:vAlign w:val="center"/>
            <w:hideMark/>
          </w:tcPr>
          <w:p w14:paraId="35D1A480" w14:textId="77777777" w:rsidR="003C4387" w:rsidRPr="002D38DD" w:rsidRDefault="003C4387" w:rsidP="00744141">
            <w:pPr>
              <w:spacing w:line="240" w:lineRule="auto"/>
              <w:rPr>
                <w:rFonts w:ascii="Arial" w:hAnsi="Arial" w:cs="Arial"/>
                <w:sz w:val="20"/>
                <w:szCs w:val="20"/>
              </w:rPr>
            </w:pPr>
            <w:r w:rsidRPr="002D38DD">
              <w:rPr>
                <w:rFonts w:ascii="Arial" w:hAnsi="Arial" w:cs="Arial"/>
                <w:sz w:val="20"/>
                <w:szCs w:val="20"/>
              </w:rPr>
              <w:t xml:space="preserve"> 2 korda</w:t>
            </w:r>
          </w:p>
        </w:tc>
        <w:tc>
          <w:tcPr>
            <w:tcW w:w="660" w:type="dxa"/>
            <w:tcBorders>
              <w:top w:val="nil"/>
              <w:left w:val="nil"/>
              <w:bottom w:val="single" w:sz="4" w:space="0" w:color="auto"/>
              <w:right w:val="single" w:sz="4" w:space="0" w:color="auto"/>
            </w:tcBorders>
            <w:shd w:val="clear" w:color="auto" w:fill="D9E1F2"/>
            <w:vAlign w:val="center"/>
            <w:hideMark/>
          </w:tcPr>
          <w:p w14:paraId="46A08244" w14:textId="77777777" w:rsidR="003C4387" w:rsidRPr="002D38DD" w:rsidRDefault="003C4387" w:rsidP="00744141">
            <w:pPr>
              <w:spacing w:line="240" w:lineRule="auto"/>
              <w:rPr>
                <w:rFonts w:ascii="Arial" w:hAnsi="Arial" w:cs="Arial"/>
                <w:sz w:val="20"/>
                <w:szCs w:val="20"/>
              </w:rPr>
            </w:pPr>
            <w:r w:rsidRPr="002D38DD">
              <w:rPr>
                <w:rFonts w:ascii="Arial" w:hAnsi="Arial" w:cs="Arial"/>
                <w:sz w:val="20"/>
                <w:szCs w:val="20"/>
              </w:rPr>
              <w:t xml:space="preserve"> 3 korda</w:t>
            </w:r>
          </w:p>
        </w:tc>
        <w:tc>
          <w:tcPr>
            <w:tcW w:w="660" w:type="dxa"/>
            <w:tcBorders>
              <w:top w:val="nil"/>
              <w:left w:val="nil"/>
              <w:bottom w:val="single" w:sz="4" w:space="0" w:color="auto"/>
              <w:right w:val="single" w:sz="4" w:space="0" w:color="auto"/>
            </w:tcBorders>
            <w:shd w:val="clear" w:color="auto" w:fill="D9E1F2"/>
            <w:vAlign w:val="center"/>
            <w:hideMark/>
          </w:tcPr>
          <w:p w14:paraId="16B23449" w14:textId="77777777" w:rsidR="003C4387" w:rsidRPr="002D38DD" w:rsidRDefault="003C4387" w:rsidP="00744141">
            <w:pPr>
              <w:spacing w:line="240" w:lineRule="auto"/>
              <w:rPr>
                <w:rFonts w:ascii="Arial" w:hAnsi="Arial" w:cs="Arial"/>
                <w:sz w:val="20"/>
                <w:szCs w:val="20"/>
              </w:rPr>
            </w:pPr>
            <w:r w:rsidRPr="002D38DD">
              <w:rPr>
                <w:rFonts w:ascii="Arial" w:hAnsi="Arial" w:cs="Arial"/>
                <w:sz w:val="20"/>
                <w:szCs w:val="20"/>
              </w:rPr>
              <w:t xml:space="preserve"> 4 korda</w:t>
            </w:r>
          </w:p>
        </w:tc>
        <w:tc>
          <w:tcPr>
            <w:tcW w:w="645" w:type="dxa"/>
            <w:tcBorders>
              <w:top w:val="nil"/>
              <w:left w:val="nil"/>
              <w:bottom w:val="single" w:sz="4" w:space="0" w:color="auto"/>
              <w:right w:val="single" w:sz="4" w:space="0" w:color="auto"/>
            </w:tcBorders>
            <w:shd w:val="clear" w:color="auto" w:fill="D9E1F2"/>
            <w:vAlign w:val="center"/>
            <w:hideMark/>
          </w:tcPr>
          <w:p w14:paraId="4D8C963B" w14:textId="77777777" w:rsidR="003C4387" w:rsidRPr="002D38DD" w:rsidRDefault="003C4387" w:rsidP="00744141">
            <w:pPr>
              <w:spacing w:line="240" w:lineRule="auto"/>
              <w:rPr>
                <w:rFonts w:ascii="Arial" w:hAnsi="Arial" w:cs="Arial"/>
                <w:sz w:val="20"/>
                <w:szCs w:val="20"/>
              </w:rPr>
            </w:pPr>
            <w:r w:rsidRPr="002D38DD">
              <w:rPr>
                <w:rFonts w:ascii="Arial" w:hAnsi="Arial" w:cs="Arial"/>
                <w:sz w:val="20"/>
                <w:szCs w:val="20"/>
              </w:rPr>
              <w:t xml:space="preserve"> 5 korda</w:t>
            </w:r>
          </w:p>
        </w:tc>
        <w:tc>
          <w:tcPr>
            <w:tcW w:w="645" w:type="dxa"/>
            <w:tcBorders>
              <w:top w:val="nil"/>
              <w:left w:val="nil"/>
              <w:bottom w:val="single" w:sz="4" w:space="0" w:color="auto"/>
              <w:right w:val="single" w:sz="4" w:space="0" w:color="auto"/>
            </w:tcBorders>
            <w:shd w:val="clear" w:color="auto" w:fill="D9E1F2"/>
            <w:vAlign w:val="center"/>
            <w:hideMark/>
          </w:tcPr>
          <w:p w14:paraId="256C3ABD" w14:textId="77777777" w:rsidR="003C4387" w:rsidRPr="002D38DD" w:rsidRDefault="003C4387" w:rsidP="00744141">
            <w:pPr>
              <w:spacing w:line="240" w:lineRule="auto"/>
              <w:rPr>
                <w:rFonts w:ascii="Arial" w:hAnsi="Arial" w:cs="Arial"/>
                <w:sz w:val="20"/>
                <w:szCs w:val="20"/>
              </w:rPr>
            </w:pPr>
            <w:r w:rsidRPr="002D38DD">
              <w:rPr>
                <w:rFonts w:ascii="Arial" w:hAnsi="Arial" w:cs="Arial"/>
                <w:sz w:val="20"/>
                <w:szCs w:val="20"/>
              </w:rPr>
              <w:t xml:space="preserve"> 6 korda</w:t>
            </w:r>
          </w:p>
        </w:tc>
        <w:tc>
          <w:tcPr>
            <w:tcW w:w="645" w:type="dxa"/>
            <w:tcBorders>
              <w:top w:val="nil"/>
              <w:left w:val="nil"/>
              <w:bottom w:val="single" w:sz="4" w:space="0" w:color="auto"/>
              <w:right w:val="single" w:sz="4" w:space="0" w:color="auto"/>
            </w:tcBorders>
            <w:shd w:val="clear" w:color="auto" w:fill="D9E1F2"/>
            <w:vAlign w:val="center"/>
            <w:hideMark/>
          </w:tcPr>
          <w:p w14:paraId="44162E51" w14:textId="77777777" w:rsidR="003C4387" w:rsidRPr="002D38DD" w:rsidRDefault="003C4387" w:rsidP="00744141">
            <w:pPr>
              <w:spacing w:line="240" w:lineRule="auto"/>
              <w:rPr>
                <w:rFonts w:ascii="Arial" w:hAnsi="Arial" w:cs="Arial"/>
                <w:sz w:val="20"/>
                <w:szCs w:val="20"/>
              </w:rPr>
            </w:pPr>
            <w:r w:rsidRPr="002D38DD">
              <w:rPr>
                <w:rFonts w:ascii="Arial" w:hAnsi="Arial" w:cs="Arial"/>
                <w:sz w:val="20"/>
                <w:szCs w:val="20"/>
              </w:rPr>
              <w:t xml:space="preserve"> 7 korda</w:t>
            </w:r>
          </w:p>
        </w:tc>
        <w:tc>
          <w:tcPr>
            <w:tcW w:w="742" w:type="dxa"/>
            <w:tcBorders>
              <w:top w:val="nil"/>
              <w:left w:val="nil"/>
              <w:bottom w:val="single" w:sz="4" w:space="0" w:color="auto"/>
              <w:right w:val="single" w:sz="4" w:space="0" w:color="auto"/>
            </w:tcBorders>
            <w:shd w:val="clear" w:color="auto" w:fill="D9E1F2"/>
            <w:vAlign w:val="center"/>
            <w:hideMark/>
          </w:tcPr>
          <w:p w14:paraId="21FBA21C" w14:textId="77777777" w:rsidR="003C4387" w:rsidRPr="002D38DD" w:rsidRDefault="003C4387" w:rsidP="00744141">
            <w:pPr>
              <w:spacing w:line="240" w:lineRule="auto"/>
              <w:rPr>
                <w:rFonts w:ascii="Arial" w:hAnsi="Arial" w:cs="Arial"/>
                <w:sz w:val="20"/>
                <w:szCs w:val="20"/>
              </w:rPr>
            </w:pPr>
            <w:r w:rsidRPr="002D38DD">
              <w:rPr>
                <w:rFonts w:ascii="Arial" w:hAnsi="Arial" w:cs="Arial"/>
                <w:sz w:val="20"/>
                <w:szCs w:val="20"/>
              </w:rPr>
              <w:t xml:space="preserve"> 8 korda</w:t>
            </w:r>
          </w:p>
        </w:tc>
        <w:tc>
          <w:tcPr>
            <w:tcW w:w="709" w:type="dxa"/>
            <w:tcBorders>
              <w:top w:val="nil"/>
              <w:left w:val="nil"/>
              <w:bottom w:val="single" w:sz="4" w:space="0" w:color="auto"/>
              <w:right w:val="single" w:sz="4" w:space="0" w:color="auto"/>
            </w:tcBorders>
            <w:shd w:val="clear" w:color="auto" w:fill="D9E1F2"/>
            <w:vAlign w:val="center"/>
            <w:hideMark/>
          </w:tcPr>
          <w:p w14:paraId="4D86C6FD" w14:textId="77777777" w:rsidR="003C4387" w:rsidRPr="002D38DD" w:rsidRDefault="003C4387" w:rsidP="00744141">
            <w:pPr>
              <w:spacing w:line="240" w:lineRule="auto"/>
              <w:rPr>
                <w:rFonts w:ascii="Arial" w:hAnsi="Arial" w:cs="Arial"/>
                <w:sz w:val="20"/>
                <w:szCs w:val="20"/>
              </w:rPr>
            </w:pPr>
            <w:r w:rsidRPr="002D38DD">
              <w:rPr>
                <w:rFonts w:ascii="Arial" w:hAnsi="Arial" w:cs="Arial"/>
                <w:sz w:val="20"/>
                <w:szCs w:val="20"/>
              </w:rPr>
              <w:t xml:space="preserve"> 9 korda</w:t>
            </w:r>
          </w:p>
        </w:tc>
        <w:tc>
          <w:tcPr>
            <w:tcW w:w="709" w:type="dxa"/>
            <w:tcBorders>
              <w:top w:val="nil"/>
              <w:left w:val="nil"/>
              <w:bottom w:val="single" w:sz="4" w:space="0" w:color="auto"/>
              <w:right w:val="single" w:sz="4" w:space="0" w:color="auto"/>
            </w:tcBorders>
            <w:shd w:val="clear" w:color="auto" w:fill="D9E1F2"/>
            <w:vAlign w:val="center"/>
            <w:hideMark/>
          </w:tcPr>
          <w:p w14:paraId="468CC84D" w14:textId="77777777" w:rsidR="003C4387" w:rsidRPr="002D38DD" w:rsidRDefault="003C4387" w:rsidP="00744141">
            <w:pPr>
              <w:spacing w:line="240" w:lineRule="auto"/>
              <w:rPr>
                <w:rFonts w:ascii="Arial" w:hAnsi="Arial" w:cs="Arial"/>
                <w:sz w:val="20"/>
                <w:szCs w:val="20"/>
              </w:rPr>
            </w:pPr>
            <w:r w:rsidRPr="002D38DD">
              <w:rPr>
                <w:rFonts w:ascii="Arial" w:hAnsi="Arial" w:cs="Arial"/>
                <w:sz w:val="20"/>
                <w:szCs w:val="20"/>
              </w:rPr>
              <w:t xml:space="preserve"> 10 korda</w:t>
            </w:r>
          </w:p>
        </w:tc>
        <w:tc>
          <w:tcPr>
            <w:tcW w:w="709" w:type="dxa"/>
            <w:tcBorders>
              <w:top w:val="nil"/>
              <w:left w:val="nil"/>
              <w:bottom w:val="single" w:sz="4" w:space="0" w:color="auto"/>
              <w:right w:val="single" w:sz="4" w:space="0" w:color="auto"/>
            </w:tcBorders>
            <w:shd w:val="clear" w:color="auto" w:fill="D9E1F2"/>
            <w:vAlign w:val="center"/>
            <w:hideMark/>
          </w:tcPr>
          <w:p w14:paraId="21ED1D7F" w14:textId="77777777" w:rsidR="003C4387" w:rsidRPr="002D38DD" w:rsidRDefault="003C4387" w:rsidP="00744141">
            <w:pPr>
              <w:spacing w:line="240" w:lineRule="auto"/>
              <w:rPr>
                <w:rFonts w:ascii="Arial" w:hAnsi="Arial" w:cs="Arial"/>
                <w:sz w:val="20"/>
                <w:szCs w:val="20"/>
              </w:rPr>
            </w:pPr>
            <w:r w:rsidRPr="002D38DD">
              <w:rPr>
                <w:rFonts w:ascii="Arial" w:hAnsi="Arial" w:cs="Arial"/>
                <w:sz w:val="20"/>
                <w:szCs w:val="20"/>
              </w:rPr>
              <w:t xml:space="preserve"> 11 korda</w:t>
            </w:r>
          </w:p>
        </w:tc>
        <w:tc>
          <w:tcPr>
            <w:tcW w:w="708" w:type="dxa"/>
            <w:tcBorders>
              <w:top w:val="nil"/>
              <w:left w:val="nil"/>
              <w:bottom w:val="single" w:sz="4" w:space="0" w:color="auto"/>
              <w:right w:val="single" w:sz="4" w:space="0" w:color="auto"/>
            </w:tcBorders>
            <w:shd w:val="clear" w:color="auto" w:fill="D9E1F2"/>
            <w:vAlign w:val="center"/>
            <w:hideMark/>
          </w:tcPr>
          <w:p w14:paraId="20915DB7" w14:textId="77777777" w:rsidR="003C4387" w:rsidRPr="002D38DD" w:rsidRDefault="003C4387" w:rsidP="00744141">
            <w:pPr>
              <w:spacing w:line="240" w:lineRule="auto"/>
              <w:rPr>
                <w:rFonts w:ascii="Arial" w:hAnsi="Arial" w:cs="Arial"/>
                <w:sz w:val="20"/>
                <w:szCs w:val="20"/>
              </w:rPr>
            </w:pPr>
            <w:r w:rsidRPr="002D38DD">
              <w:rPr>
                <w:rFonts w:ascii="Arial" w:hAnsi="Arial" w:cs="Arial"/>
                <w:sz w:val="20"/>
                <w:szCs w:val="20"/>
              </w:rPr>
              <w:t xml:space="preserve"> 12 korda</w:t>
            </w:r>
          </w:p>
        </w:tc>
      </w:tr>
      <w:tr w:rsidR="003C4387" w:rsidRPr="002D38DD" w14:paraId="2FAA0C43" w14:textId="77777777" w:rsidTr="00982269">
        <w:trPr>
          <w:trHeight w:val="300"/>
        </w:trPr>
        <w:tc>
          <w:tcPr>
            <w:tcW w:w="908" w:type="dxa"/>
            <w:tcBorders>
              <w:top w:val="nil"/>
              <w:left w:val="nil"/>
              <w:bottom w:val="single" w:sz="4" w:space="0" w:color="auto"/>
              <w:right w:val="single" w:sz="4" w:space="0" w:color="auto"/>
            </w:tcBorders>
            <w:shd w:val="clear" w:color="auto" w:fill="auto"/>
            <w:noWrap/>
            <w:vAlign w:val="bottom"/>
            <w:hideMark/>
          </w:tcPr>
          <w:p w14:paraId="30E22E98" w14:textId="77777777" w:rsidR="003C4387" w:rsidRPr="002D38DD" w:rsidRDefault="003C4387" w:rsidP="00744141">
            <w:pPr>
              <w:spacing w:line="240" w:lineRule="auto"/>
              <w:rPr>
                <w:rFonts w:ascii="Arial" w:hAnsi="Arial" w:cs="Arial"/>
                <w:sz w:val="20"/>
                <w:szCs w:val="20"/>
              </w:rPr>
            </w:pPr>
            <w:r w:rsidRPr="002D38DD">
              <w:rPr>
                <w:rFonts w:ascii="Arial" w:hAnsi="Arial" w:cs="Arial"/>
                <w:sz w:val="20"/>
                <w:szCs w:val="20"/>
              </w:rPr>
              <w:t>19 592</w:t>
            </w:r>
          </w:p>
        </w:tc>
        <w:tc>
          <w:tcPr>
            <w:tcW w:w="660" w:type="dxa"/>
            <w:tcBorders>
              <w:top w:val="nil"/>
              <w:left w:val="nil"/>
              <w:bottom w:val="single" w:sz="4" w:space="0" w:color="auto"/>
              <w:right w:val="single" w:sz="4" w:space="0" w:color="auto"/>
            </w:tcBorders>
            <w:shd w:val="clear" w:color="auto" w:fill="auto"/>
            <w:noWrap/>
            <w:vAlign w:val="bottom"/>
            <w:hideMark/>
          </w:tcPr>
          <w:p w14:paraId="7022527C" w14:textId="77777777" w:rsidR="003C4387" w:rsidRPr="002D38DD" w:rsidRDefault="003C4387" w:rsidP="00744141">
            <w:pPr>
              <w:spacing w:line="240" w:lineRule="auto"/>
              <w:rPr>
                <w:rFonts w:ascii="Arial" w:hAnsi="Arial" w:cs="Arial"/>
                <w:sz w:val="20"/>
                <w:szCs w:val="20"/>
              </w:rPr>
            </w:pPr>
            <w:r w:rsidRPr="002D38DD">
              <w:rPr>
                <w:rFonts w:ascii="Arial" w:hAnsi="Arial" w:cs="Arial"/>
                <w:sz w:val="20"/>
                <w:szCs w:val="20"/>
              </w:rPr>
              <w:t>3 978</w:t>
            </w:r>
          </w:p>
        </w:tc>
        <w:tc>
          <w:tcPr>
            <w:tcW w:w="675" w:type="dxa"/>
            <w:tcBorders>
              <w:top w:val="nil"/>
              <w:left w:val="nil"/>
              <w:bottom w:val="single" w:sz="4" w:space="0" w:color="auto"/>
              <w:right w:val="single" w:sz="4" w:space="0" w:color="auto"/>
            </w:tcBorders>
            <w:shd w:val="clear" w:color="auto" w:fill="auto"/>
            <w:noWrap/>
            <w:vAlign w:val="bottom"/>
            <w:hideMark/>
          </w:tcPr>
          <w:p w14:paraId="6FC35402" w14:textId="77777777" w:rsidR="003C4387" w:rsidRPr="002D38DD" w:rsidRDefault="003C4387" w:rsidP="00744141">
            <w:pPr>
              <w:spacing w:line="240" w:lineRule="auto"/>
              <w:rPr>
                <w:rFonts w:ascii="Arial" w:hAnsi="Arial" w:cs="Arial"/>
                <w:sz w:val="20"/>
                <w:szCs w:val="20"/>
              </w:rPr>
            </w:pPr>
            <w:r w:rsidRPr="002D38DD">
              <w:rPr>
                <w:rFonts w:ascii="Arial" w:hAnsi="Arial" w:cs="Arial"/>
                <w:sz w:val="20"/>
                <w:szCs w:val="20"/>
              </w:rPr>
              <w:t>2 565</w:t>
            </w:r>
          </w:p>
        </w:tc>
        <w:tc>
          <w:tcPr>
            <w:tcW w:w="660" w:type="dxa"/>
            <w:tcBorders>
              <w:top w:val="nil"/>
              <w:left w:val="nil"/>
              <w:bottom w:val="single" w:sz="4" w:space="0" w:color="auto"/>
              <w:right w:val="single" w:sz="4" w:space="0" w:color="auto"/>
            </w:tcBorders>
            <w:shd w:val="clear" w:color="auto" w:fill="auto"/>
            <w:noWrap/>
            <w:vAlign w:val="bottom"/>
            <w:hideMark/>
          </w:tcPr>
          <w:p w14:paraId="337ABF66" w14:textId="77777777" w:rsidR="003C4387" w:rsidRPr="002D38DD" w:rsidRDefault="003C4387" w:rsidP="00744141">
            <w:pPr>
              <w:spacing w:line="240" w:lineRule="auto"/>
              <w:rPr>
                <w:rFonts w:ascii="Arial" w:hAnsi="Arial" w:cs="Arial"/>
                <w:sz w:val="20"/>
                <w:szCs w:val="20"/>
              </w:rPr>
            </w:pPr>
            <w:r w:rsidRPr="002D38DD">
              <w:rPr>
                <w:rFonts w:ascii="Arial" w:hAnsi="Arial" w:cs="Arial"/>
                <w:sz w:val="20"/>
                <w:szCs w:val="20"/>
              </w:rPr>
              <w:t>1 794</w:t>
            </w:r>
          </w:p>
        </w:tc>
        <w:tc>
          <w:tcPr>
            <w:tcW w:w="660" w:type="dxa"/>
            <w:tcBorders>
              <w:top w:val="nil"/>
              <w:left w:val="nil"/>
              <w:bottom w:val="single" w:sz="4" w:space="0" w:color="auto"/>
              <w:right w:val="single" w:sz="4" w:space="0" w:color="auto"/>
            </w:tcBorders>
            <w:shd w:val="clear" w:color="auto" w:fill="auto"/>
            <w:noWrap/>
            <w:vAlign w:val="bottom"/>
            <w:hideMark/>
          </w:tcPr>
          <w:p w14:paraId="070D6A79" w14:textId="77777777" w:rsidR="003C4387" w:rsidRPr="002D38DD" w:rsidRDefault="003C4387" w:rsidP="00744141">
            <w:pPr>
              <w:spacing w:line="240" w:lineRule="auto"/>
              <w:rPr>
                <w:rFonts w:ascii="Arial" w:hAnsi="Arial" w:cs="Arial"/>
                <w:sz w:val="20"/>
                <w:szCs w:val="20"/>
              </w:rPr>
            </w:pPr>
            <w:r w:rsidRPr="002D38DD">
              <w:rPr>
                <w:rFonts w:ascii="Arial" w:hAnsi="Arial" w:cs="Arial"/>
                <w:sz w:val="20"/>
                <w:szCs w:val="20"/>
              </w:rPr>
              <w:t>1 488</w:t>
            </w:r>
          </w:p>
        </w:tc>
        <w:tc>
          <w:tcPr>
            <w:tcW w:w="645" w:type="dxa"/>
            <w:tcBorders>
              <w:top w:val="nil"/>
              <w:left w:val="nil"/>
              <w:bottom w:val="single" w:sz="4" w:space="0" w:color="auto"/>
              <w:right w:val="single" w:sz="4" w:space="0" w:color="auto"/>
            </w:tcBorders>
            <w:shd w:val="clear" w:color="auto" w:fill="auto"/>
            <w:noWrap/>
            <w:vAlign w:val="bottom"/>
            <w:hideMark/>
          </w:tcPr>
          <w:p w14:paraId="28BA6333" w14:textId="77777777" w:rsidR="003C4387" w:rsidRPr="002D38DD" w:rsidRDefault="003C4387" w:rsidP="00744141">
            <w:pPr>
              <w:spacing w:line="240" w:lineRule="auto"/>
              <w:rPr>
                <w:rFonts w:ascii="Arial" w:hAnsi="Arial" w:cs="Arial"/>
                <w:sz w:val="20"/>
                <w:szCs w:val="20"/>
              </w:rPr>
            </w:pPr>
            <w:r w:rsidRPr="002D38DD">
              <w:rPr>
                <w:rFonts w:ascii="Arial" w:hAnsi="Arial" w:cs="Arial"/>
                <w:sz w:val="20"/>
                <w:szCs w:val="20"/>
              </w:rPr>
              <w:t>1 226</w:t>
            </w:r>
          </w:p>
        </w:tc>
        <w:tc>
          <w:tcPr>
            <w:tcW w:w="645" w:type="dxa"/>
            <w:tcBorders>
              <w:top w:val="nil"/>
              <w:left w:val="nil"/>
              <w:bottom w:val="single" w:sz="4" w:space="0" w:color="auto"/>
              <w:right w:val="single" w:sz="4" w:space="0" w:color="auto"/>
            </w:tcBorders>
            <w:shd w:val="clear" w:color="auto" w:fill="auto"/>
            <w:noWrap/>
            <w:vAlign w:val="bottom"/>
            <w:hideMark/>
          </w:tcPr>
          <w:p w14:paraId="117C5AB2" w14:textId="77777777" w:rsidR="003C4387" w:rsidRPr="002D38DD" w:rsidRDefault="003C4387" w:rsidP="00744141">
            <w:pPr>
              <w:spacing w:line="240" w:lineRule="auto"/>
              <w:rPr>
                <w:rFonts w:ascii="Arial" w:hAnsi="Arial" w:cs="Arial"/>
                <w:sz w:val="20"/>
                <w:szCs w:val="20"/>
              </w:rPr>
            </w:pPr>
            <w:r w:rsidRPr="002D38DD">
              <w:rPr>
                <w:rFonts w:ascii="Arial" w:hAnsi="Arial" w:cs="Arial"/>
                <w:sz w:val="20"/>
                <w:szCs w:val="20"/>
              </w:rPr>
              <w:t>1 008</w:t>
            </w:r>
          </w:p>
        </w:tc>
        <w:tc>
          <w:tcPr>
            <w:tcW w:w="645" w:type="dxa"/>
            <w:tcBorders>
              <w:top w:val="nil"/>
              <w:left w:val="nil"/>
              <w:bottom w:val="single" w:sz="4" w:space="0" w:color="auto"/>
              <w:right w:val="single" w:sz="4" w:space="0" w:color="auto"/>
            </w:tcBorders>
            <w:shd w:val="clear" w:color="auto" w:fill="auto"/>
            <w:noWrap/>
            <w:vAlign w:val="bottom"/>
            <w:hideMark/>
          </w:tcPr>
          <w:p w14:paraId="6AB016DC" w14:textId="77777777" w:rsidR="003C4387" w:rsidRPr="002D38DD" w:rsidRDefault="003C4387" w:rsidP="00744141">
            <w:pPr>
              <w:spacing w:line="240" w:lineRule="auto"/>
              <w:rPr>
                <w:rFonts w:ascii="Arial" w:hAnsi="Arial" w:cs="Arial"/>
                <w:sz w:val="20"/>
                <w:szCs w:val="20"/>
              </w:rPr>
            </w:pPr>
            <w:r w:rsidRPr="002D38DD">
              <w:rPr>
                <w:rFonts w:ascii="Arial" w:hAnsi="Arial" w:cs="Arial"/>
                <w:sz w:val="20"/>
                <w:szCs w:val="20"/>
              </w:rPr>
              <w:t>900</w:t>
            </w:r>
          </w:p>
        </w:tc>
        <w:tc>
          <w:tcPr>
            <w:tcW w:w="742" w:type="dxa"/>
            <w:tcBorders>
              <w:top w:val="nil"/>
              <w:left w:val="nil"/>
              <w:bottom w:val="single" w:sz="4" w:space="0" w:color="auto"/>
              <w:right w:val="single" w:sz="4" w:space="0" w:color="auto"/>
            </w:tcBorders>
            <w:shd w:val="clear" w:color="auto" w:fill="auto"/>
            <w:noWrap/>
            <w:vAlign w:val="bottom"/>
            <w:hideMark/>
          </w:tcPr>
          <w:p w14:paraId="0069D89B" w14:textId="77777777" w:rsidR="003C4387" w:rsidRPr="002D38DD" w:rsidRDefault="003C4387" w:rsidP="00744141">
            <w:pPr>
              <w:spacing w:line="240" w:lineRule="auto"/>
              <w:rPr>
                <w:rFonts w:ascii="Arial" w:hAnsi="Arial" w:cs="Arial"/>
                <w:sz w:val="20"/>
                <w:szCs w:val="20"/>
              </w:rPr>
            </w:pPr>
            <w:r w:rsidRPr="002D38DD">
              <w:rPr>
                <w:rFonts w:ascii="Arial" w:hAnsi="Arial" w:cs="Arial"/>
                <w:sz w:val="20"/>
                <w:szCs w:val="20"/>
              </w:rPr>
              <w:t>861</w:t>
            </w:r>
          </w:p>
        </w:tc>
        <w:tc>
          <w:tcPr>
            <w:tcW w:w="709" w:type="dxa"/>
            <w:tcBorders>
              <w:top w:val="nil"/>
              <w:left w:val="nil"/>
              <w:bottom w:val="single" w:sz="4" w:space="0" w:color="auto"/>
              <w:right w:val="single" w:sz="4" w:space="0" w:color="auto"/>
            </w:tcBorders>
            <w:shd w:val="clear" w:color="auto" w:fill="auto"/>
            <w:noWrap/>
            <w:vAlign w:val="bottom"/>
            <w:hideMark/>
          </w:tcPr>
          <w:p w14:paraId="77A76E40" w14:textId="77777777" w:rsidR="003C4387" w:rsidRPr="002D38DD" w:rsidRDefault="003C4387" w:rsidP="00744141">
            <w:pPr>
              <w:spacing w:line="240" w:lineRule="auto"/>
              <w:rPr>
                <w:rFonts w:ascii="Arial" w:hAnsi="Arial" w:cs="Arial"/>
                <w:sz w:val="20"/>
                <w:szCs w:val="20"/>
              </w:rPr>
            </w:pPr>
            <w:r w:rsidRPr="002D38DD">
              <w:rPr>
                <w:rFonts w:ascii="Arial" w:hAnsi="Arial" w:cs="Arial"/>
                <w:sz w:val="20"/>
                <w:szCs w:val="20"/>
              </w:rPr>
              <w:t>736</w:t>
            </w:r>
          </w:p>
        </w:tc>
        <w:tc>
          <w:tcPr>
            <w:tcW w:w="709" w:type="dxa"/>
            <w:tcBorders>
              <w:top w:val="nil"/>
              <w:left w:val="nil"/>
              <w:bottom w:val="single" w:sz="4" w:space="0" w:color="auto"/>
              <w:right w:val="single" w:sz="4" w:space="0" w:color="auto"/>
            </w:tcBorders>
            <w:shd w:val="clear" w:color="auto" w:fill="auto"/>
            <w:noWrap/>
            <w:vAlign w:val="bottom"/>
            <w:hideMark/>
          </w:tcPr>
          <w:p w14:paraId="6D3D7314" w14:textId="77777777" w:rsidR="003C4387" w:rsidRPr="002D38DD" w:rsidRDefault="003C4387" w:rsidP="00744141">
            <w:pPr>
              <w:spacing w:line="240" w:lineRule="auto"/>
              <w:rPr>
                <w:rFonts w:ascii="Arial" w:hAnsi="Arial" w:cs="Arial"/>
                <w:sz w:val="20"/>
                <w:szCs w:val="20"/>
              </w:rPr>
            </w:pPr>
            <w:r w:rsidRPr="002D38DD">
              <w:rPr>
                <w:rFonts w:ascii="Arial" w:hAnsi="Arial" w:cs="Arial"/>
                <w:sz w:val="20"/>
                <w:szCs w:val="20"/>
              </w:rPr>
              <w:t>827</w:t>
            </w:r>
          </w:p>
        </w:tc>
        <w:tc>
          <w:tcPr>
            <w:tcW w:w="709" w:type="dxa"/>
            <w:tcBorders>
              <w:top w:val="nil"/>
              <w:left w:val="nil"/>
              <w:bottom w:val="single" w:sz="4" w:space="0" w:color="auto"/>
              <w:right w:val="single" w:sz="4" w:space="0" w:color="auto"/>
            </w:tcBorders>
            <w:shd w:val="clear" w:color="auto" w:fill="auto"/>
            <w:noWrap/>
            <w:vAlign w:val="bottom"/>
            <w:hideMark/>
          </w:tcPr>
          <w:p w14:paraId="6974A8CB" w14:textId="77777777" w:rsidR="003C4387" w:rsidRPr="002D38DD" w:rsidRDefault="003C4387" w:rsidP="00744141">
            <w:pPr>
              <w:spacing w:line="240" w:lineRule="auto"/>
              <w:rPr>
                <w:rFonts w:ascii="Arial" w:hAnsi="Arial" w:cs="Arial"/>
                <w:sz w:val="20"/>
                <w:szCs w:val="20"/>
              </w:rPr>
            </w:pPr>
            <w:r w:rsidRPr="002D38DD">
              <w:rPr>
                <w:rFonts w:ascii="Arial" w:hAnsi="Arial" w:cs="Arial"/>
                <w:sz w:val="20"/>
                <w:szCs w:val="20"/>
              </w:rPr>
              <w:t>963</w:t>
            </w:r>
          </w:p>
        </w:tc>
        <w:tc>
          <w:tcPr>
            <w:tcW w:w="708" w:type="dxa"/>
            <w:tcBorders>
              <w:top w:val="nil"/>
              <w:left w:val="nil"/>
              <w:bottom w:val="single" w:sz="4" w:space="0" w:color="auto"/>
              <w:right w:val="single" w:sz="4" w:space="0" w:color="auto"/>
            </w:tcBorders>
            <w:shd w:val="clear" w:color="auto" w:fill="auto"/>
            <w:noWrap/>
            <w:vAlign w:val="bottom"/>
            <w:hideMark/>
          </w:tcPr>
          <w:p w14:paraId="3B7C6E8E" w14:textId="77777777" w:rsidR="003C4387" w:rsidRPr="002D38DD" w:rsidRDefault="003C4387" w:rsidP="00744141">
            <w:pPr>
              <w:spacing w:line="240" w:lineRule="auto"/>
              <w:rPr>
                <w:rFonts w:ascii="Arial" w:hAnsi="Arial" w:cs="Arial"/>
                <w:sz w:val="20"/>
                <w:szCs w:val="20"/>
              </w:rPr>
            </w:pPr>
            <w:r w:rsidRPr="002D38DD">
              <w:rPr>
                <w:rFonts w:ascii="Arial" w:hAnsi="Arial" w:cs="Arial"/>
                <w:sz w:val="20"/>
                <w:szCs w:val="20"/>
              </w:rPr>
              <w:t>3 246</w:t>
            </w:r>
          </w:p>
        </w:tc>
      </w:tr>
    </w:tbl>
    <w:p w14:paraId="01AE80E6" w14:textId="77777777" w:rsidR="00E957B7" w:rsidRPr="00744141" w:rsidRDefault="00E957B7" w:rsidP="000816F7">
      <w:pPr>
        <w:pStyle w:val="Loendilik"/>
        <w:spacing w:after="0" w:line="240" w:lineRule="auto"/>
        <w:ind w:left="0"/>
        <w:jc w:val="both"/>
        <w:rPr>
          <w:rFonts w:ascii="Arial" w:hAnsi="Arial" w:cs="Arial"/>
        </w:rPr>
      </w:pPr>
    </w:p>
    <w:p w14:paraId="2EF7281B" w14:textId="7BA4D178" w:rsidR="00D25473" w:rsidRPr="00744141" w:rsidRDefault="00CD6497" w:rsidP="00744141">
      <w:pPr>
        <w:pStyle w:val="Loendilik"/>
        <w:spacing w:line="240" w:lineRule="auto"/>
        <w:ind w:left="0"/>
        <w:jc w:val="both"/>
        <w:rPr>
          <w:rFonts w:ascii="Arial" w:hAnsi="Arial" w:cs="Arial"/>
        </w:rPr>
      </w:pPr>
      <w:r w:rsidRPr="00744141">
        <w:rPr>
          <w:rFonts w:ascii="Arial" w:hAnsi="Arial" w:cs="Arial"/>
        </w:rPr>
        <w:t>Olemasoleva varaga arvestamine on reguleeritud SHS § 134 lg 4, kus KOV võib TTT summat vähendada või jätta</w:t>
      </w:r>
      <w:r w:rsidR="00847328" w:rsidRPr="00744141">
        <w:rPr>
          <w:rFonts w:ascii="Arial" w:hAnsi="Arial" w:cs="Arial"/>
        </w:rPr>
        <w:t xml:space="preserve"> toetus</w:t>
      </w:r>
      <w:r w:rsidRPr="00744141">
        <w:rPr>
          <w:rFonts w:ascii="Arial" w:hAnsi="Arial" w:cs="Arial"/>
        </w:rPr>
        <w:t xml:space="preserve"> maksmata, kui taotleja või tema perekonna kasutuses või omandis olev vara, selle üürimine, rentimine või müümine tagab temale või perekonnale toimetulekuks piisavad elatusvahendid. </w:t>
      </w:r>
      <w:r w:rsidR="006A6CF5" w:rsidRPr="00744141">
        <w:rPr>
          <w:rFonts w:ascii="Arial" w:hAnsi="Arial" w:cs="Arial"/>
        </w:rPr>
        <w:t>O</w:t>
      </w:r>
      <w:r w:rsidR="001132AF" w:rsidRPr="00744141">
        <w:rPr>
          <w:rFonts w:ascii="Arial" w:hAnsi="Arial" w:cs="Arial"/>
        </w:rPr>
        <w:t xml:space="preserve">lemasoleva </w:t>
      </w:r>
      <w:r w:rsidR="00276DEB" w:rsidRPr="00744141">
        <w:rPr>
          <w:rFonts w:ascii="Arial" w:hAnsi="Arial" w:cs="Arial"/>
        </w:rPr>
        <w:t>vara realiseerimine ja üürimine võtab</w:t>
      </w:r>
      <w:r w:rsidR="004724FD" w:rsidRPr="00744141">
        <w:rPr>
          <w:rFonts w:ascii="Arial" w:hAnsi="Arial" w:cs="Arial"/>
        </w:rPr>
        <w:t xml:space="preserve"> mitmeid</w:t>
      </w:r>
      <w:r w:rsidR="00276DEB" w:rsidRPr="00744141">
        <w:rPr>
          <w:rFonts w:ascii="Arial" w:hAnsi="Arial" w:cs="Arial"/>
        </w:rPr>
        <w:t xml:space="preserve"> kuid aega </w:t>
      </w:r>
      <w:r w:rsidR="00EC1223" w:rsidRPr="00744141">
        <w:rPr>
          <w:rFonts w:ascii="Arial" w:hAnsi="Arial" w:cs="Arial"/>
        </w:rPr>
        <w:t>ning arvestades</w:t>
      </w:r>
      <w:r w:rsidR="00B85144" w:rsidRPr="00744141">
        <w:rPr>
          <w:rFonts w:ascii="Arial" w:hAnsi="Arial" w:cs="Arial"/>
        </w:rPr>
        <w:t xml:space="preserve"> asjaolu</w:t>
      </w:r>
      <w:r w:rsidR="00EC1223" w:rsidRPr="00744141">
        <w:rPr>
          <w:rFonts w:ascii="Arial" w:hAnsi="Arial" w:cs="Arial"/>
        </w:rPr>
        <w:t xml:space="preserve">, et </w:t>
      </w:r>
      <w:r w:rsidR="00603198" w:rsidRPr="00744141">
        <w:rPr>
          <w:rFonts w:ascii="Arial" w:hAnsi="Arial" w:cs="Arial"/>
        </w:rPr>
        <w:t>peaaegu kolmandik</w:t>
      </w:r>
      <w:r w:rsidR="00B85144" w:rsidRPr="00744141">
        <w:rPr>
          <w:rFonts w:ascii="Arial" w:hAnsi="Arial" w:cs="Arial"/>
        </w:rPr>
        <w:t xml:space="preserve"> </w:t>
      </w:r>
      <w:r w:rsidR="001E17C2" w:rsidRPr="00744141">
        <w:rPr>
          <w:rFonts w:ascii="Arial" w:hAnsi="Arial" w:cs="Arial"/>
        </w:rPr>
        <w:t>TTT saaja</w:t>
      </w:r>
      <w:r w:rsidR="00A154F0" w:rsidRPr="00744141">
        <w:rPr>
          <w:rFonts w:ascii="Arial" w:hAnsi="Arial" w:cs="Arial"/>
        </w:rPr>
        <w:t>test</w:t>
      </w:r>
      <w:r w:rsidR="001E17C2" w:rsidRPr="00744141">
        <w:rPr>
          <w:rFonts w:ascii="Arial" w:hAnsi="Arial" w:cs="Arial"/>
        </w:rPr>
        <w:t xml:space="preserve"> väljuvad toetuse vajajate hulgast enne, kui </w:t>
      </w:r>
      <w:r w:rsidR="00E6400E" w:rsidRPr="00744141">
        <w:rPr>
          <w:rFonts w:ascii="Arial" w:hAnsi="Arial" w:cs="Arial"/>
        </w:rPr>
        <w:t xml:space="preserve">varast </w:t>
      </w:r>
      <w:r w:rsidR="00BC58DE" w:rsidRPr="00744141">
        <w:rPr>
          <w:rFonts w:ascii="Arial" w:hAnsi="Arial" w:cs="Arial"/>
        </w:rPr>
        <w:t>saa</w:t>
      </w:r>
      <w:r w:rsidR="00A348B6">
        <w:rPr>
          <w:rFonts w:ascii="Arial" w:hAnsi="Arial" w:cs="Arial"/>
        </w:rPr>
        <w:t>da</w:t>
      </w:r>
      <w:r w:rsidR="00BC58DE" w:rsidRPr="00744141">
        <w:rPr>
          <w:rFonts w:ascii="Arial" w:hAnsi="Arial" w:cs="Arial"/>
        </w:rPr>
        <w:t xml:space="preserve">vat </w:t>
      </w:r>
      <w:r w:rsidR="00E6400E" w:rsidRPr="00744141">
        <w:rPr>
          <w:rFonts w:ascii="Arial" w:hAnsi="Arial" w:cs="Arial"/>
        </w:rPr>
        <w:t>tulu saaks</w:t>
      </w:r>
      <w:r w:rsidR="00847328" w:rsidRPr="00744141">
        <w:rPr>
          <w:rFonts w:ascii="Arial" w:hAnsi="Arial" w:cs="Arial"/>
        </w:rPr>
        <w:t xml:space="preserve"> </w:t>
      </w:r>
      <w:r w:rsidR="00633F92" w:rsidRPr="00744141">
        <w:rPr>
          <w:rFonts w:ascii="Arial" w:hAnsi="Arial" w:cs="Arial"/>
        </w:rPr>
        <w:t>toimetuleku parandamiseks kasutada</w:t>
      </w:r>
      <w:r w:rsidR="00A348B6">
        <w:rPr>
          <w:rFonts w:ascii="Arial" w:hAnsi="Arial" w:cs="Arial"/>
        </w:rPr>
        <w:t xml:space="preserve">, </w:t>
      </w:r>
      <w:r w:rsidR="006F75BF" w:rsidRPr="00744141">
        <w:rPr>
          <w:rFonts w:ascii="Arial" w:hAnsi="Arial" w:cs="Arial"/>
        </w:rPr>
        <w:t>ei ole mõistlik</w:t>
      </w:r>
      <w:r w:rsidR="00D25473" w:rsidRPr="00744141">
        <w:rPr>
          <w:rFonts w:ascii="Arial" w:hAnsi="Arial" w:cs="Arial"/>
        </w:rPr>
        <w:t xml:space="preserve"> esmakordsel taotlemisel teha varade </w:t>
      </w:r>
      <w:r w:rsidR="00A348B6">
        <w:rPr>
          <w:rFonts w:ascii="Arial" w:hAnsi="Arial" w:cs="Arial"/>
        </w:rPr>
        <w:t xml:space="preserve">täielikku </w:t>
      </w:r>
      <w:r w:rsidR="00D25473" w:rsidRPr="00744141">
        <w:rPr>
          <w:rFonts w:ascii="Arial" w:hAnsi="Arial" w:cs="Arial"/>
        </w:rPr>
        <w:t>hindami</w:t>
      </w:r>
      <w:r w:rsidR="00484DA6">
        <w:rPr>
          <w:rFonts w:ascii="Arial" w:hAnsi="Arial" w:cs="Arial"/>
        </w:rPr>
        <w:t>st</w:t>
      </w:r>
      <w:r w:rsidR="000969A1" w:rsidRPr="00744141">
        <w:rPr>
          <w:rFonts w:ascii="Arial" w:hAnsi="Arial" w:cs="Arial"/>
        </w:rPr>
        <w:t>.</w:t>
      </w:r>
    </w:p>
    <w:p w14:paraId="285F7A40" w14:textId="5ACA54EC" w:rsidR="006F75BF" w:rsidRPr="00744141" w:rsidRDefault="00E6400E" w:rsidP="000816F7">
      <w:pPr>
        <w:pStyle w:val="Loendilik"/>
        <w:spacing w:after="0" w:line="240" w:lineRule="auto"/>
        <w:ind w:left="0"/>
        <w:jc w:val="both"/>
        <w:rPr>
          <w:rFonts w:ascii="Arial" w:hAnsi="Arial" w:cs="Arial"/>
        </w:rPr>
      </w:pPr>
      <w:r w:rsidRPr="00744141">
        <w:rPr>
          <w:rFonts w:ascii="Arial" w:hAnsi="Arial" w:cs="Arial"/>
        </w:rPr>
        <w:t xml:space="preserve"> </w:t>
      </w:r>
    </w:p>
    <w:p w14:paraId="747B7511" w14:textId="2B7B4488" w:rsidR="5F80269D" w:rsidRPr="00744141" w:rsidRDefault="00F93191" w:rsidP="00744141">
      <w:pPr>
        <w:pStyle w:val="Pealkiri2"/>
        <w:spacing w:line="240" w:lineRule="auto"/>
        <w:rPr>
          <w:rFonts w:ascii="Arial" w:hAnsi="Arial" w:cs="Arial"/>
          <w:b/>
          <w:bCs/>
          <w:color w:val="202020"/>
        </w:rPr>
      </w:pPr>
      <w:bookmarkStart w:id="26" w:name="_Hlk160539248"/>
      <w:bookmarkStart w:id="27" w:name="_Toc161817204"/>
      <w:bookmarkStart w:id="28" w:name="_Toc161817286"/>
      <w:r w:rsidRPr="00744141">
        <w:rPr>
          <w:rFonts w:ascii="Arial" w:hAnsi="Arial" w:cs="Arial"/>
        </w:rPr>
        <w:lastRenderedPageBreak/>
        <w:t>1.</w:t>
      </w:r>
      <w:r w:rsidR="00324EDF" w:rsidRPr="00744141">
        <w:rPr>
          <w:rFonts w:ascii="Arial" w:hAnsi="Arial" w:cs="Arial"/>
        </w:rPr>
        <w:t>1.</w:t>
      </w:r>
      <w:r w:rsidRPr="00744141">
        <w:rPr>
          <w:rFonts w:ascii="Arial" w:hAnsi="Arial" w:cs="Arial"/>
        </w:rPr>
        <w:t xml:space="preserve">4. </w:t>
      </w:r>
      <w:r w:rsidR="00553594" w:rsidRPr="00744141">
        <w:rPr>
          <w:rFonts w:ascii="Arial" w:hAnsi="Arial" w:cs="Arial"/>
        </w:rPr>
        <w:t xml:space="preserve">Eluasemekulude hüvitamine </w:t>
      </w:r>
      <w:r w:rsidR="00C763A8" w:rsidRPr="00744141">
        <w:rPr>
          <w:rFonts w:ascii="Arial" w:hAnsi="Arial" w:cs="Arial"/>
        </w:rPr>
        <w:t>toimetulekutoetuse määramisel</w:t>
      </w:r>
      <w:bookmarkEnd w:id="26"/>
      <w:bookmarkEnd w:id="27"/>
      <w:bookmarkEnd w:id="28"/>
    </w:p>
    <w:p w14:paraId="09438956" w14:textId="1D0BC3F9" w:rsidR="00782484" w:rsidRPr="00744141" w:rsidRDefault="64D8E580" w:rsidP="000816F7">
      <w:pPr>
        <w:pStyle w:val="Normaallaadveeb"/>
        <w:jc w:val="both"/>
        <w:rPr>
          <w:rFonts w:ascii="Arial" w:hAnsi="Arial" w:cs="Arial"/>
          <w:sz w:val="22"/>
          <w:szCs w:val="22"/>
        </w:rPr>
      </w:pPr>
      <w:r w:rsidRPr="00744141">
        <w:rPr>
          <w:rFonts w:ascii="Arial" w:hAnsi="Arial" w:cs="Arial"/>
          <w:color w:val="202020"/>
          <w:sz w:val="22"/>
          <w:szCs w:val="22"/>
        </w:rPr>
        <w:t xml:space="preserve">Kui taotleja soovib, et </w:t>
      </w:r>
      <w:r w:rsidR="00BD260D" w:rsidRPr="00744141">
        <w:rPr>
          <w:rFonts w:ascii="Arial" w:hAnsi="Arial" w:cs="Arial"/>
          <w:color w:val="202020"/>
          <w:sz w:val="22"/>
          <w:szCs w:val="22"/>
        </w:rPr>
        <w:t xml:space="preserve">TTT </w:t>
      </w:r>
      <w:r w:rsidRPr="00744141">
        <w:rPr>
          <w:rFonts w:ascii="Arial" w:hAnsi="Arial" w:cs="Arial"/>
          <w:color w:val="202020"/>
          <w:sz w:val="22"/>
          <w:szCs w:val="22"/>
        </w:rPr>
        <w:t xml:space="preserve">määramisel võetakse arvesse ka </w:t>
      </w:r>
      <w:r w:rsidRPr="00744141">
        <w:rPr>
          <w:rFonts w:ascii="Arial" w:hAnsi="Arial" w:cs="Arial"/>
          <w:b/>
          <w:bCs/>
          <w:color w:val="202020"/>
          <w:sz w:val="22"/>
          <w:szCs w:val="22"/>
        </w:rPr>
        <w:t>eluasemekulud</w:t>
      </w:r>
      <w:r w:rsidRPr="00744141">
        <w:rPr>
          <w:rFonts w:ascii="Arial" w:hAnsi="Arial" w:cs="Arial"/>
          <w:color w:val="202020"/>
          <w:sz w:val="22"/>
          <w:szCs w:val="22"/>
        </w:rPr>
        <w:t>, lisab ta taotlusele dokumendid, mis tõendavad eluruumi kasutamise õigust (esitatakse esmapöördumisel ning eluruumi kasutamise õigusliku aluse muutumisel) ja jooksval kuul tasumisele kuuluvaid eluasemekulusid</w:t>
      </w:r>
      <w:r w:rsidR="000969A1" w:rsidRPr="00744141">
        <w:rPr>
          <w:rFonts w:ascii="Arial" w:hAnsi="Arial" w:cs="Arial"/>
          <w:color w:val="202020"/>
          <w:sz w:val="22"/>
          <w:szCs w:val="22"/>
        </w:rPr>
        <w:t xml:space="preserve"> (SHS § 132 lg 4)</w:t>
      </w:r>
      <w:r w:rsidRPr="00744141">
        <w:rPr>
          <w:rFonts w:ascii="Arial" w:hAnsi="Arial" w:cs="Arial"/>
          <w:color w:val="202020"/>
          <w:sz w:val="22"/>
          <w:szCs w:val="22"/>
        </w:rPr>
        <w:t xml:space="preserve">. Eluruumi kasutamise õiguslikuks aluseks ei loeta </w:t>
      </w:r>
      <w:r w:rsidR="00813EE9" w:rsidRPr="00744141">
        <w:rPr>
          <w:rFonts w:ascii="Arial" w:hAnsi="Arial" w:cs="Arial"/>
          <w:color w:val="202020"/>
          <w:sz w:val="22"/>
          <w:szCs w:val="22"/>
        </w:rPr>
        <w:t>üüri</w:t>
      </w:r>
      <w:r w:rsidRPr="00744141">
        <w:rPr>
          <w:rFonts w:ascii="Arial" w:hAnsi="Arial" w:cs="Arial"/>
          <w:color w:val="202020"/>
          <w:sz w:val="22"/>
          <w:szCs w:val="22"/>
        </w:rPr>
        <w:t xml:space="preserve">lepingut, mis on sõlmitud </w:t>
      </w:r>
      <w:r w:rsidRPr="00744141">
        <w:rPr>
          <w:rFonts w:ascii="Arial" w:hAnsi="Arial" w:cs="Arial"/>
          <w:sz w:val="22"/>
          <w:szCs w:val="22"/>
        </w:rPr>
        <w:t xml:space="preserve">abielus, registreeritud kooselus või abieluga sarnanevas suhtes olevate isikute vahel, esimese ja teise astme </w:t>
      </w:r>
      <w:proofErr w:type="spellStart"/>
      <w:r w:rsidRPr="00744141">
        <w:rPr>
          <w:rFonts w:ascii="Arial" w:hAnsi="Arial" w:cs="Arial"/>
          <w:sz w:val="22"/>
          <w:szCs w:val="22"/>
        </w:rPr>
        <w:t>alanejate</w:t>
      </w:r>
      <w:proofErr w:type="spellEnd"/>
      <w:r w:rsidRPr="00744141">
        <w:rPr>
          <w:rFonts w:ascii="Arial" w:hAnsi="Arial" w:cs="Arial"/>
          <w:sz w:val="22"/>
          <w:szCs w:val="22"/>
        </w:rPr>
        <w:t xml:space="preserve"> ja </w:t>
      </w:r>
      <w:proofErr w:type="spellStart"/>
      <w:r w:rsidRPr="00744141">
        <w:rPr>
          <w:rFonts w:ascii="Arial" w:hAnsi="Arial" w:cs="Arial"/>
          <w:sz w:val="22"/>
          <w:szCs w:val="22"/>
        </w:rPr>
        <w:t>ülenejate</w:t>
      </w:r>
      <w:proofErr w:type="spellEnd"/>
      <w:r w:rsidRPr="00744141">
        <w:rPr>
          <w:rFonts w:ascii="Arial" w:hAnsi="Arial" w:cs="Arial"/>
          <w:sz w:val="22"/>
          <w:szCs w:val="22"/>
        </w:rPr>
        <w:t xml:space="preserve"> sugulaste vahel ja muude isikute vahel, keda seob ühine kodune majapidamine</w:t>
      </w:r>
      <w:r w:rsidR="000969A1" w:rsidRPr="00744141">
        <w:rPr>
          <w:rFonts w:ascii="Arial" w:hAnsi="Arial" w:cs="Arial"/>
          <w:sz w:val="22"/>
          <w:szCs w:val="22"/>
        </w:rPr>
        <w:t xml:space="preserve"> (SHS § 132 lg 5)</w:t>
      </w:r>
      <w:r w:rsidRPr="00744141">
        <w:rPr>
          <w:rFonts w:ascii="Arial" w:hAnsi="Arial" w:cs="Arial"/>
          <w:sz w:val="22"/>
          <w:szCs w:val="22"/>
        </w:rPr>
        <w:t xml:space="preserve">. </w:t>
      </w:r>
      <w:r w:rsidR="00872EA7" w:rsidRPr="00744141">
        <w:rPr>
          <w:rFonts w:ascii="Arial" w:hAnsi="Arial" w:cs="Arial"/>
          <w:sz w:val="22"/>
          <w:szCs w:val="22"/>
        </w:rPr>
        <w:t xml:space="preserve">Eelpool nimetatud </w:t>
      </w:r>
      <w:r w:rsidR="00DF4BFF" w:rsidRPr="00744141">
        <w:rPr>
          <w:rFonts w:ascii="Arial" w:hAnsi="Arial" w:cs="Arial"/>
          <w:sz w:val="22"/>
          <w:szCs w:val="22"/>
        </w:rPr>
        <w:t>isiku</w:t>
      </w:r>
      <w:r w:rsidR="00EF51FD" w:rsidRPr="00744141">
        <w:rPr>
          <w:rFonts w:ascii="Arial" w:hAnsi="Arial" w:cs="Arial"/>
          <w:sz w:val="22"/>
          <w:szCs w:val="22"/>
        </w:rPr>
        <w:t>i</w:t>
      </w:r>
      <w:r w:rsidR="00DF4BFF" w:rsidRPr="00744141">
        <w:rPr>
          <w:rFonts w:ascii="Arial" w:hAnsi="Arial" w:cs="Arial"/>
          <w:sz w:val="22"/>
          <w:szCs w:val="22"/>
        </w:rPr>
        <w:t xml:space="preserve">d loetakse </w:t>
      </w:r>
      <w:r w:rsidR="00765AEA">
        <w:rPr>
          <w:rFonts w:ascii="Arial" w:hAnsi="Arial" w:cs="Arial"/>
          <w:sz w:val="22"/>
          <w:szCs w:val="22"/>
        </w:rPr>
        <w:t xml:space="preserve">kas </w:t>
      </w:r>
      <w:r w:rsidR="00DF4BFF" w:rsidRPr="00744141">
        <w:rPr>
          <w:rFonts w:ascii="Arial" w:hAnsi="Arial" w:cs="Arial"/>
          <w:sz w:val="22"/>
          <w:szCs w:val="22"/>
        </w:rPr>
        <w:t xml:space="preserve">TTT menetlemisel ühisesse leibkonda või neil on </w:t>
      </w:r>
      <w:r w:rsidR="00484DA6">
        <w:rPr>
          <w:rFonts w:ascii="Arial" w:hAnsi="Arial" w:cs="Arial"/>
          <w:sz w:val="22"/>
          <w:szCs w:val="22"/>
        </w:rPr>
        <w:t>p</w:t>
      </w:r>
      <w:r w:rsidR="00D37EF6" w:rsidRPr="00744141">
        <w:rPr>
          <w:rFonts w:ascii="Arial" w:hAnsi="Arial" w:cs="Arial"/>
          <w:sz w:val="22"/>
          <w:szCs w:val="22"/>
        </w:rPr>
        <w:t xml:space="preserve">erekonnaseaduse </w:t>
      </w:r>
      <w:r w:rsidR="00EF51FD" w:rsidRPr="00744141">
        <w:rPr>
          <w:rFonts w:ascii="Arial" w:hAnsi="Arial" w:cs="Arial"/>
          <w:sz w:val="22"/>
          <w:szCs w:val="22"/>
        </w:rPr>
        <w:t xml:space="preserve">alusel </w:t>
      </w:r>
      <w:r w:rsidR="00D37EF6" w:rsidRPr="00744141">
        <w:rPr>
          <w:rFonts w:ascii="Arial" w:hAnsi="Arial" w:cs="Arial"/>
          <w:sz w:val="22"/>
          <w:szCs w:val="22"/>
        </w:rPr>
        <w:t>ülalpidamiskohustus</w:t>
      </w:r>
      <w:r w:rsidR="00EF51FD" w:rsidRPr="00744141">
        <w:rPr>
          <w:rFonts w:ascii="Arial" w:hAnsi="Arial" w:cs="Arial"/>
          <w:sz w:val="22"/>
          <w:szCs w:val="22"/>
        </w:rPr>
        <w:t xml:space="preserve">. Nende inimeste vahel võib olla </w:t>
      </w:r>
      <w:r w:rsidR="006D7176" w:rsidRPr="00744141">
        <w:rPr>
          <w:rFonts w:ascii="Arial" w:hAnsi="Arial" w:cs="Arial"/>
          <w:sz w:val="22"/>
          <w:szCs w:val="22"/>
        </w:rPr>
        <w:t xml:space="preserve">sõlmitud </w:t>
      </w:r>
      <w:r w:rsidR="00EF51FD" w:rsidRPr="00744141">
        <w:rPr>
          <w:rFonts w:ascii="Arial" w:hAnsi="Arial" w:cs="Arial"/>
          <w:sz w:val="22"/>
          <w:szCs w:val="22"/>
        </w:rPr>
        <w:t>üürilepinguid</w:t>
      </w:r>
      <w:r w:rsidR="008D13E7">
        <w:rPr>
          <w:rFonts w:ascii="Arial" w:hAnsi="Arial" w:cs="Arial"/>
          <w:sz w:val="22"/>
          <w:szCs w:val="22"/>
        </w:rPr>
        <w:t xml:space="preserve"> ja sel juhul</w:t>
      </w:r>
      <w:r w:rsidR="00EF51FD" w:rsidRPr="00744141">
        <w:rPr>
          <w:rFonts w:ascii="Arial" w:hAnsi="Arial" w:cs="Arial"/>
          <w:sz w:val="22"/>
          <w:szCs w:val="22"/>
        </w:rPr>
        <w:t xml:space="preserve"> </w:t>
      </w:r>
      <w:r w:rsidR="00654143" w:rsidRPr="00744141">
        <w:rPr>
          <w:rFonts w:ascii="Arial" w:hAnsi="Arial" w:cs="Arial"/>
          <w:sz w:val="22"/>
          <w:szCs w:val="22"/>
        </w:rPr>
        <w:t xml:space="preserve">ei saa </w:t>
      </w:r>
      <w:r w:rsidR="00DB25D0" w:rsidRPr="00744141">
        <w:rPr>
          <w:rFonts w:ascii="Arial" w:hAnsi="Arial" w:cs="Arial"/>
          <w:sz w:val="22"/>
          <w:szCs w:val="22"/>
        </w:rPr>
        <w:t xml:space="preserve">TTT hüvitatavaks </w:t>
      </w:r>
      <w:r w:rsidR="00654143" w:rsidRPr="00744141">
        <w:rPr>
          <w:rFonts w:ascii="Arial" w:hAnsi="Arial" w:cs="Arial"/>
          <w:sz w:val="22"/>
          <w:szCs w:val="22"/>
        </w:rPr>
        <w:t xml:space="preserve">eluasemekuludeks arvestada </w:t>
      </w:r>
      <w:r w:rsidR="005A6B42" w:rsidRPr="00744141">
        <w:rPr>
          <w:rFonts w:ascii="Arial" w:hAnsi="Arial" w:cs="Arial"/>
          <w:sz w:val="22"/>
          <w:szCs w:val="22"/>
        </w:rPr>
        <w:t>üüri</w:t>
      </w:r>
      <w:r w:rsidR="001843D8" w:rsidRPr="00744141">
        <w:rPr>
          <w:rFonts w:ascii="Arial" w:hAnsi="Arial" w:cs="Arial"/>
          <w:sz w:val="22"/>
          <w:szCs w:val="22"/>
        </w:rPr>
        <w:t>kulu</w:t>
      </w:r>
      <w:r w:rsidR="00DB25D0" w:rsidRPr="00744141">
        <w:rPr>
          <w:rFonts w:ascii="Arial" w:hAnsi="Arial" w:cs="Arial"/>
          <w:sz w:val="22"/>
          <w:szCs w:val="22"/>
        </w:rPr>
        <w:t xml:space="preserve">, küll aga muid </w:t>
      </w:r>
      <w:r w:rsidR="001E7913">
        <w:rPr>
          <w:rFonts w:ascii="Arial" w:hAnsi="Arial" w:cs="Arial"/>
          <w:sz w:val="22"/>
          <w:szCs w:val="22"/>
        </w:rPr>
        <w:t xml:space="preserve">antud elupinnal elades tekkivaid </w:t>
      </w:r>
      <w:r w:rsidR="00DB25D0" w:rsidRPr="00744141">
        <w:rPr>
          <w:rFonts w:ascii="Arial" w:hAnsi="Arial" w:cs="Arial"/>
          <w:sz w:val="22"/>
          <w:szCs w:val="22"/>
        </w:rPr>
        <w:t>eluasemekulusid</w:t>
      </w:r>
      <w:r w:rsidR="00216364" w:rsidRPr="00744141">
        <w:rPr>
          <w:rFonts w:ascii="Arial" w:hAnsi="Arial" w:cs="Arial"/>
          <w:sz w:val="22"/>
          <w:szCs w:val="22"/>
        </w:rPr>
        <w:t>.</w:t>
      </w:r>
      <w:r w:rsidR="001843D8" w:rsidRPr="00744141">
        <w:rPr>
          <w:rFonts w:ascii="Arial" w:hAnsi="Arial" w:cs="Arial"/>
          <w:sz w:val="22"/>
          <w:szCs w:val="22"/>
        </w:rPr>
        <w:t xml:space="preserve"> </w:t>
      </w:r>
    </w:p>
    <w:p w14:paraId="5911AFB0" w14:textId="5D31DC36" w:rsidR="00186818" w:rsidRPr="00744141" w:rsidRDefault="002B6C71" w:rsidP="000816F7">
      <w:pPr>
        <w:pStyle w:val="Normaallaadveeb"/>
        <w:jc w:val="both"/>
        <w:rPr>
          <w:rFonts w:ascii="Arial" w:hAnsi="Arial" w:cs="Arial"/>
          <w:sz w:val="22"/>
          <w:szCs w:val="22"/>
        </w:rPr>
      </w:pPr>
      <w:r w:rsidRPr="00744141">
        <w:rPr>
          <w:rFonts w:ascii="Arial" w:hAnsi="Arial" w:cs="Arial"/>
          <w:sz w:val="22"/>
          <w:szCs w:val="22"/>
        </w:rPr>
        <w:t xml:space="preserve">TTT </w:t>
      </w:r>
      <w:r w:rsidR="64D8E580" w:rsidRPr="00744141">
        <w:rPr>
          <w:rFonts w:ascii="Arial" w:hAnsi="Arial" w:cs="Arial"/>
          <w:sz w:val="22"/>
          <w:szCs w:val="22"/>
        </w:rPr>
        <w:t xml:space="preserve">menetlemise praktikas </w:t>
      </w:r>
      <w:r w:rsidR="00BF5F4F" w:rsidRPr="00744141">
        <w:rPr>
          <w:rFonts w:ascii="Arial" w:hAnsi="Arial" w:cs="Arial"/>
          <w:sz w:val="22"/>
          <w:szCs w:val="22"/>
        </w:rPr>
        <w:t>esitatakse</w:t>
      </w:r>
      <w:r w:rsidR="003236A8" w:rsidRPr="00744141">
        <w:rPr>
          <w:rFonts w:ascii="Arial" w:hAnsi="Arial" w:cs="Arial"/>
          <w:sz w:val="22"/>
          <w:szCs w:val="22"/>
        </w:rPr>
        <w:t xml:space="preserve"> järjest rohkem</w:t>
      </w:r>
      <w:r w:rsidR="00BF5F4F" w:rsidRPr="00744141">
        <w:rPr>
          <w:rFonts w:ascii="Arial" w:hAnsi="Arial" w:cs="Arial"/>
          <w:sz w:val="22"/>
          <w:szCs w:val="22"/>
        </w:rPr>
        <w:t xml:space="preserve"> </w:t>
      </w:r>
      <w:r w:rsidR="64D8E580" w:rsidRPr="00744141">
        <w:rPr>
          <w:rFonts w:ascii="Arial" w:hAnsi="Arial" w:cs="Arial"/>
          <w:sz w:val="22"/>
          <w:szCs w:val="22"/>
        </w:rPr>
        <w:t xml:space="preserve">üürilepinguid, mis on sõlmitud eelpool nimetatud isikute äriühingutega. </w:t>
      </w:r>
      <w:r w:rsidR="00B71FD8" w:rsidRPr="00744141">
        <w:rPr>
          <w:rFonts w:ascii="Arial" w:hAnsi="Arial" w:cs="Arial"/>
          <w:sz w:val="22"/>
          <w:szCs w:val="22"/>
        </w:rPr>
        <w:t>Aga ka sel juhul kehtib ülalpidamiskohustus</w:t>
      </w:r>
      <w:r w:rsidR="00C706F5" w:rsidRPr="00744141">
        <w:rPr>
          <w:rFonts w:ascii="Arial" w:hAnsi="Arial" w:cs="Arial"/>
          <w:sz w:val="22"/>
          <w:szCs w:val="22"/>
        </w:rPr>
        <w:t xml:space="preserve"> eespool nimetatud isikute suhtes</w:t>
      </w:r>
      <w:r w:rsidR="0044006C" w:rsidRPr="00744141">
        <w:rPr>
          <w:rFonts w:ascii="Arial" w:hAnsi="Arial" w:cs="Arial"/>
          <w:sz w:val="22"/>
          <w:szCs w:val="22"/>
        </w:rPr>
        <w:t xml:space="preserve"> ja äriühingu alt lepingu sõlmimine ei tohiks ülalpidamiskohustust vähendada. </w:t>
      </w:r>
      <w:r w:rsidR="000C2A4F" w:rsidRPr="00744141">
        <w:rPr>
          <w:rFonts w:ascii="Arial" w:hAnsi="Arial" w:cs="Arial"/>
          <w:sz w:val="22"/>
          <w:szCs w:val="22"/>
        </w:rPr>
        <w:t xml:space="preserve">Ka </w:t>
      </w:r>
      <w:r w:rsidR="00782484" w:rsidRPr="00744141">
        <w:rPr>
          <w:rFonts w:ascii="Arial" w:hAnsi="Arial" w:cs="Arial"/>
          <w:sz w:val="22"/>
          <w:szCs w:val="22"/>
        </w:rPr>
        <w:t>M</w:t>
      </w:r>
      <w:r w:rsidR="000969A1" w:rsidRPr="00744141">
        <w:rPr>
          <w:rFonts w:ascii="Arial" w:hAnsi="Arial" w:cs="Arial"/>
          <w:sz w:val="22"/>
          <w:szCs w:val="22"/>
        </w:rPr>
        <w:t xml:space="preserve">aksu- ja Tolliameti </w:t>
      </w:r>
      <w:r w:rsidR="64D8E580" w:rsidRPr="00744141">
        <w:rPr>
          <w:rFonts w:ascii="Arial" w:hAnsi="Arial" w:cs="Arial"/>
          <w:sz w:val="22"/>
          <w:szCs w:val="22"/>
        </w:rPr>
        <w:t xml:space="preserve">andmetel on </w:t>
      </w:r>
      <w:r w:rsidR="009D7CF0">
        <w:rPr>
          <w:rFonts w:ascii="Arial" w:hAnsi="Arial" w:cs="Arial"/>
          <w:sz w:val="22"/>
          <w:szCs w:val="22"/>
        </w:rPr>
        <w:t xml:space="preserve">suurenenud </w:t>
      </w:r>
      <w:r w:rsidR="64D8E580" w:rsidRPr="00744141">
        <w:rPr>
          <w:rFonts w:ascii="Arial" w:hAnsi="Arial" w:cs="Arial"/>
          <w:sz w:val="22"/>
          <w:szCs w:val="22"/>
        </w:rPr>
        <w:t xml:space="preserve">eluruumide soetamine äriühingute nimele ja seejärel nende kasutada andmine äriühingu omanike/juhatuse liikmetega seotud isikutele. </w:t>
      </w:r>
      <w:r w:rsidRPr="00744141">
        <w:rPr>
          <w:rFonts w:ascii="Arial" w:hAnsi="Arial" w:cs="Arial"/>
          <w:sz w:val="22"/>
          <w:szCs w:val="22"/>
        </w:rPr>
        <w:t xml:space="preserve">TTT </w:t>
      </w:r>
      <w:r w:rsidR="000D68D7" w:rsidRPr="00744141">
        <w:rPr>
          <w:rFonts w:ascii="Arial" w:hAnsi="Arial" w:cs="Arial"/>
          <w:sz w:val="22"/>
          <w:szCs w:val="22"/>
        </w:rPr>
        <w:t>taotlejad</w:t>
      </w:r>
      <w:r w:rsidR="008E2440" w:rsidRPr="00744141">
        <w:rPr>
          <w:rFonts w:ascii="Arial" w:hAnsi="Arial" w:cs="Arial"/>
          <w:sz w:val="22"/>
          <w:szCs w:val="22"/>
        </w:rPr>
        <w:t xml:space="preserve"> ja üürile andjad</w:t>
      </w:r>
      <w:r w:rsidR="000D68D7" w:rsidRPr="00744141">
        <w:rPr>
          <w:rFonts w:ascii="Arial" w:hAnsi="Arial" w:cs="Arial"/>
          <w:sz w:val="22"/>
          <w:szCs w:val="22"/>
        </w:rPr>
        <w:t xml:space="preserve"> </w:t>
      </w:r>
      <w:r w:rsidR="003A75B7" w:rsidRPr="00744141">
        <w:rPr>
          <w:rFonts w:ascii="Arial" w:hAnsi="Arial" w:cs="Arial"/>
          <w:sz w:val="22"/>
          <w:szCs w:val="22"/>
        </w:rPr>
        <w:t>on leidnud võimaluse</w:t>
      </w:r>
      <w:r w:rsidR="00A24101" w:rsidRPr="00744141">
        <w:rPr>
          <w:rFonts w:ascii="Arial" w:hAnsi="Arial" w:cs="Arial"/>
          <w:sz w:val="22"/>
          <w:szCs w:val="22"/>
        </w:rPr>
        <w:t xml:space="preserve">, kuidas </w:t>
      </w:r>
      <w:r w:rsidR="00B8089A" w:rsidRPr="00744141">
        <w:rPr>
          <w:rFonts w:ascii="Arial" w:hAnsi="Arial" w:cs="Arial"/>
          <w:sz w:val="22"/>
          <w:szCs w:val="22"/>
        </w:rPr>
        <w:t xml:space="preserve">TTT </w:t>
      </w:r>
      <w:r w:rsidR="00A205BC" w:rsidRPr="00744141">
        <w:rPr>
          <w:rFonts w:ascii="Arial" w:hAnsi="Arial" w:cs="Arial"/>
          <w:sz w:val="22"/>
          <w:szCs w:val="22"/>
        </w:rPr>
        <w:t xml:space="preserve">abil tagada </w:t>
      </w:r>
      <w:r w:rsidR="0054484B" w:rsidRPr="00744141">
        <w:rPr>
          <w:rFonts w:ascii="Arial" w:hAnsi="Arial" w:cs="Arial"/>
          <w:sz w:val="22"/>
          <w:szCs w:val="22"/>
        </w:rPr>
        <w:t xml:space="preserve">endale parem </w:t>
      </w:r>
      <w:r w:rsidR="00E057FF" w:rsidRPr="00744141">
        <w:rPr>
          <w:rFonts w:ascii="Arial" w:hAnsi="Arial" w:cs="Arial"/>
          <w:sz w:val="22"/>
          <w:szCs w:val="22"/>
        </w:rPr>
        <w:t>äraelamine.</w:t>
      </w:r>
      <w:r w:rsidR="004C0FF0" w:rsidRPr="00744141">
        <w:rPr>
          <w:rFonts w:ascii="Arial" w:hAnsi="Arial" w:cs="Arial"/>
          <w:sz w:val="22"/>
          <w:szCs w:val="22"/>
        </w:rPr>
        <w:t xml:space="preserve"> On juhtumeid, kus </w:t>
      </w:r>
      <w:r w:rsidR="00A62C02" w:rsidRPr="00744141">
        <w:rPr>
          <w:rFonts w:ascii="Arial" w:hAnsi="Arial" w:cs="Arial"/>
          <w:sz w:val="22"/>
          <w:szCs w:val="22"/>
        </w:rPr>
        <w:t>äriühingu juhatuse esimees</w:t>
      </w:r>
      <w:r w:rsidR="00B8089A" w:rsidRPr="00744141">
        <w:rPr>
          <w:rFonts w:ascii="Arial" w:hAnsi="Arial" w:cs="Arial"/>
          <w:sz w:val="22"/>
          <w:szCs w:val="22"/>
        </w:rPr>
        <w:t xml:space="preserve"> või omanik</w:t>
      </w:r>
      <w:r w:rsidR="00A62C02" w:rsidRPr="00744141">
        <w:rPr>
          <w:rFonts w:ascii="Arial" w:hAnsi="Arial" w:cs="Arial"/>
          <w:sz w:val="22"/>
          <w:szCs w:val="22"/>
        </w:rPr>
        <w:t xml:space="preserve"> üürib endale </w:t>
      </w:r>
      <w:r w:rsidR="0022366A" w:rsidRPr="00744141">
        <w:rPr>
          <w:rFonts w:ascii="Arial" w:hAnsi="Arial" w:cs="Arial"/>
          <w:sz w:val="22"/>
          <w:szCs w:val="22"/>
        </w:rPr>
        <w:t xml:space="preserve">eluruumi ja taotleb sellega </w:t>
      </w:r>
      <w:r w:rsidR="00D52E06" w:rsidRPr="00744141">
        <w:rPr>
          <w:rFonts w:ascii="Arial" w:hAnsi="Arial" w:cs="Arial"/>
          <w:sz w:val="22"/>
          <w:szCs w:val="22"/>
        </w:rPr>
        <w:t xml:space="preserve">TTT </w:t>
      </w:r>
      <w:r w:rsidR="00C77492" w:rsidRPr="00744141">
        <w:rPr>
          <w:rFonts w:ascii="Arial" w:hAnsi="Arial" w:cs="Arial"/>
          <w:sz w:val="22"/>
          <w:szCs w:val="22"/>
        </w:rPr>
        <w:t>kaudu</w:t>
      </w:r>
      <w:r w:rsidR="00FA56A8" w:rsidRPr="00744141">
        <w:rPr>
          <w:rFonts w:ascii="Arial" w:hAnsi="Arial" w:cs="Arial"/>
          <w:sz w:val="22"/>
          <w:szCs w:val="22"/>
        </w:rPr>
        <w:t xml:space="preserve"> üüri ja muude eluasemekulude hüvitamist</w:t>
      </w:r>
      <w:r w:rsidR="00C77492" w:rsidRPr="00744141">
        <w:rPr>
          <w:rFonts w:ascii="Arial" w:hAnsi="Arial" w:cs="Arial"/>
          <w:sz w:val="22"/>
          <w:szCs w:val="22"/>
        </w:rPr>
        <w:t>.</w:t>
      </w:r>
    </w:p>
    <w:p w14:paraId="02A6868B" w14:textId="60F98891" w:rsidR="00226A36" w:rsidRPr="002D38DD" w:rsidRDefault="3AF31A92" w:rsidP="00744141">
      <w:pPr>
        <w:pStyle w:val="Pealkiri1"/>
        <w:spacing w:line="240" w:lineRule="auto"/>
        <w:rPr>
          <w:rFonts w:ascii="Arial" w:hAnsi="Arial" w:cs="Arial"/>
          <w:sz w:val="28"/>
          <w:szCs w:val="28"/>
        </w:rPr>
      </w:pPr>
      <w:bookmarkStart w:id="29" w:name="_Toc161817205"/>
      <w:bookmarkStart w:id="30" w:name="_Toc161817287"/>
      <w:bookmarkStart w:id="31" w:name="_Hlk160539341"/>
      <w:r w:rsidRPr="002D38DD">
        <w:rPr>
          <w:rFonts w:ascii="Arial" w:hAnsi="Arial" w:cs="Arial"/>
          <w:sz w:val="28"/>
          <w:szCs w:val="28"/>
        </w:rPr>
        <w:t>1.</w:t>
      </w:r>
      <w:r w:rsidR="00591980" w:rsidRPr="002D38DD">
        <w:rPr>
          <w:rFonts w:ascii="Arial" w:hAnsi="Arial" w:cs="Arial"/>
          <w:sz w:val="28"/>
          <w:szCs w:val="28"/>
        </w:rPr>
        <w:t xml:space="preserve">2. </w:t>
      </w:r>
      <w:r w:rsidR="00DE0CB0" w:rsidRPr="002D38DD">
        <w:rPr>
          <w:rFonts w:ascii="Arial" w:hAnsi="Arial" w:cs="Arial"/>
          <w:sz w:val="28"/>
          <w:szCs w:val="28"/>
        </w:rPr>
        <w:t>T</w:t>
      </w:r>
      <w:r w:rsidR="00F36DE4" w:rsidRPr="002D38DD">
        <w:rPr>
          <w:rFonts w:ascii="Arial" w:hAnsi="Arial" w:cs="Arial"/>
          <w:sz w:val="28"/>
          <w:szCs w:val="28"/>
        </w:rPr>
        <w:t>oimetulekutoetuse arvestamise alused on osaliselt ebaselged, mille tõttu esineb üle-eestilist</w:t>
      </w:r>
      <w:r w:rsidR="008275C6" w:rsidRPr="002D38DD">
        <w:rPr>
          <w:rFonts w:ascii="Arial" w:hAnsi="Arial" w:cs="Arial"/>
          <w:sz w:val="28"/>
          <w:szCs w:val="28"/>
        </w:rPr>
        <w:t xml:space="preserve"> </w:t>
      </w:r>
      <w:r w:rsidR="00DE0CB0" w:rsidRPr="002D38DD">
        <w:rPr>
          <w:rFonts w:ascii="Arial" w:hAnsi="Arial" w:cs="Arial"/>
          <w:sz w:val="28"/>
          <w:szCs w:val="28"/>
        </w:rPr>
        <w:t>ebavõrdsust</w:t>
      </w:r>
      <w:bookmarkEnd w:id="29"/>
      <w:bookmarkEnd w:id="30"/>
      <w:r w:rsidR="64D8E580" w:rsidRPr="002D38DD">
        <w:rPr>
          <w:rFonts w:ascii="Arial" w:hAnsi="Arial" w:cs="Arial"/>
          <w:sz w:val="28"/>
          <w:szCs w:val="28"/>
        </w:rPr>
        <w:t xml:space="preserve"> </w:t>
      </w:r>
    </w:p>
    <w:bookmarkEnd w:id="31"/>
    <w:p w14:paraId="6C5C187C" w14:textId="77777777" w:rsidR="00047EEC" w:rsidRPr="002D38DD" w:rsidRDefault="00047EEC" w:rsidP="00744141">
      <w:pPr>
        <w:spacing w:after="0" w:line="240" w:lineRule="auto"/>
        <w:jc w:val="both"/>
        <w:rPr>
          <w:rFonts w:ascii="Arial" w:hAnsi="Arial" w:cs="Arial"/>
          <w:sz w:val="28"/>
          <w:szCs w:val="28"/>
        </w:rPr>
      </w:pPr>
    </w:p>
    <w:p w14:paraId="11D1481F" w14:textId="54C62559" w:rsidR="00462507" w:rsidRPr="00744141" w:rsidRDefault="00FA2A7B" w:rsidP="00744141">
      <w:pPr>
        <w:spacing w:line="240" w:lineRule="auto"/>
        <w:jc w:val="both"/>
        <w:rPr>
          <w:rFonts w:ascii="Arial" w:hAnsi="Arial" w:cs="Arial"/>
        </w:rPr>
      </w:pPr>
      <w:r w:rsidRPr="00744141">
        <w:rPr>
          <w:rFonts w:ascii="Arial" w:hAnsi="Arial" w:cs="Arial"/>
        </w:rPr>
        <w:t>Antud peat</w:t>
      </w:r>
      <w:r w:rsidR="003E295D" w:rsidRPr="00744141">
        <w:rPr>
          <w:rFonts w:ascii="Arial" w:hAnsi="Arial" w:cs="Arial"/>
        </w:rPr>
        <w:t xml:space="preserve">ükis keskendume Riigikontrolli auditis </w:t>
      </w:r>
      <w:r w:rsidR="001E7913">
        <w:rPr>
          <w:rFonts w:ascii="Arial" w:hAnsi="Arial" w:cs="Arial"/>
        </w:rPr>
        <w:t>nimetatud</w:t>
      </w:r>
      <w:r w:rsidR="003E295D" w:rsidRPr="00744141">
        <w:rPr>
          <w:rFonts w:ascii="Arial" w:hAnsi="Arial" w:cs="Arial"/>
        </w:rPr>
        <w:t xml:space="preserve"> </w:t>
      </w:r>
      <w:r w:rsidR="009E45BA" w:rsidRPr="00744141">
        <w:rPr>
          <w:rFonts w:ascii="Arial" w:hAnsi="Arial" w:cs="Arial"/>
        </w:rPr>
        <w:t xml:space="preserve">probleemidele. </w:t>
      </w:r>
      <w:r w:rsidR="00235C8E" w:rsidRPr="00744141">
        <w:rPr>
          <w:rFonts w:ascii="Arial" w:hAnsi="Arial" w:cs="Arial"/>
        </w:rPr>
        <w:t xml:space="preserve">TTT </w:t>
      </w:r>
      <w:r w:rsidR="00D03E0D" w:rsidRPr="00744141">
        <w:rPr>
          <w:rFonts w:ascii="Arial" w:hAnsi="Arial" w:cs="Arial"/>
        </w:rPr>
        <w:t xml:space="preserve">kui sotsiaalabi määramine ja maksmine on </w:t>
      </w:r>
      <w:proofErr w:type="spellStart"/>
      <w:r w:rsidR="00D03E0D" w:rsidRPr="00744141">
        <w:rPr>
          <w:rFonts w:ascii="Arial" w:hAnsi="Arial" w:cs="Arial"/>
        </w:rPr>
        <w:t>KOVidele</w:t>
      </w:r>
      <w:proofErr w:type="spellEnd"/>
      <w:r w:rsidR="00D03E0D" w:rsidRPr="00744141">
        <w:rPr>
          <w:rFonts w:ascii="Arial" w:hAnsi="Arial" w:cs="Arial"/>
        </w:rPr>
        <w:t xml:space="preserve"> antud riiklik ülesanne, mida </w:t>
      </w:r>
      <w:proofErr w:type="spellStart"/>
      <w:r w:rsidR="00D03E0D" w:rsidRPr="00744141">
        <w:rPr>
          <w:rFonts w:ascii="Arial" w:hAnsi="Arial" w:cs="Arial"/>
        </w:rPr>
        <w:t>KOVid</w:t>
      </w:r>
      <w:proofErr w:type="spellEnd"/>
      <w:r w:rsidR="00D03E0D" w:rsidRPr="00744141">
        <w:rPr>
          <w:rFonts w:ascii="Arial" w:hAnsi="Arial" w:cs="Arial"/>
        </w:rPr>
        <w:t xml:space="preserve"> täidavad riigi juhtimisel. Ülesande riiklik olemus eeldab, et lisaks õigusraamistiku kujundamisele ja ülesande rahastamisele jälgib riik ka seda, kuidas ülesannet täidetakse ja sekkub, kui ülesande täitmisel ilmnenud praktika kaldub ülesande eesmärkidest kõrvale.</w:t>
      </w:r>
      <w:r w:rsidR="003F1B3C" w:rsidRPr="00744141">
        <w:rPr>
          <w:rFonts w:ascii="Arial" w:hAnsi="Arial" w:cs="Arial"/>
        </w:rPr>
        <w:t xml:space="preserve"> Riigikontrolli auditi andmetel nõuab enamik omavalitsusi TTT taotlejalt infot, mida ei kasutata või ei kasutata küsitud kujul. Näiteks tuleb tulud ja kulud taotlusel detailselt avada. Tegelikult on </w:t>
      </w:r>
      <w:proofErr w:type="spellStart"/>
      <w:r w:rsidR="003F1B3C" w:rsidRPr="00744141">
        <w:rPr>
          <w:rFonts w:ascii="Arial" w:hAnsi="Arial" w:cs="Arial"/>
        </w:rPr>
        <w:t>KOVil</w:t>
      </w:r>
      <w:proofErr w:type="spellEnd"/>
      <w:r w:rsidR="003F1B3C" w:rsidRPr="00744141">
        <w:rPr>
          <w:rFonts w:ascii="Arial" w:hAnsi="Arial" w:cs="Arial"/>
        </w:rPr>
        <w:t xml:space="preserve"> toetuse arvestamiseks vajalik info tulude kohta võimalik saada andmepäringutega riiklikest andmekogudest ja kulude andmed on olemas taotlusele lisatud kuludokumentidel.</w:t>
      </w:r>
    </w:p>
    <w:p w14:paraId="0943192A" w14:textId="768440C8" w:rsidR="003332EE" w:rsidRPr="00744141" w:rsidRDefault="003332EE" w:rsidP="00744141">
      <w:pPr>
        <w:spacing w:line="240" w:lineRule="auto"/>
        <w:jc w:val="both"/>
        <w:rPr>
          <w:rFonts w:ascii="Arial" w:hAnsi="Arial" w:cs="Arial"/>
        </w:rPr>
      </w:pPr>
      <w:r w:rsidRPr="00744141">
        <w:rPr>
          <w:rFonts w:ascii="Arial" w:hAnsi="Arial" w:cs="Arial"/>
        </w:rPr>
        <w:t xml:space="preserve">Riigikontrolli auditis toodi, et </w:t>
      </w:r>
      <w:proofErr w:type="spellStart"/>
      <w:r w:rsidRPr="00744141">
        <w:rPr>
          <w:rFonts w:ascii="Arial" w:hAnsi="Arial" w:cs="Arial"/>
        </w:rPr>
        <w:t>KOVides</w:t>
      </w:r>
      <w:proofErr w:type="spellEnd"/>
      <w:r w:rsidRPr="00744141">
        <w:rPr>
          <w:rFonts w:ascii="Arial" w:hAnsi="Arial" w:cs="Arial"/>
        </w:rPr>
        <w:t xml:space="preserve"> kehtestatud eluasemekulude piirmäärades on omavalitsuste võrdluses suured erinevused, piirmäärad ei ole adekvaatsed ja ei taga kulude kaetust. Eluasemekulu piirmäärade suur erinevus </w:t>
      </w:r>
      <w:proofErr w:type="spellStart"/>
      <w:r w:rsidRPr="00744141">
        <w:rPr>
          <w:rFonts w:ascii="Arial" w:hAnsi="Arial" w:cs="Arial"/>
        </w:rPr>
        <w:t>KOVides</w:t>
      </w:r>
      <w:proofErr w:type="spellEnd"/>
      <w:r w:rsidRPr="00744141">
        <w:rPr>
          <w:rFonts w:ascii="Arial" w:hAnsi="Arial" w:cs="Arial"/>
        </w:rPr>
        <w:t xml:space="preserve"> loob ebavõrdsust, mis tähendab paljudele toimetulekutoetuse saajatele väiksemat toetusraha. Arvestades, et tegemist on riikliku toetusmeetmega, ei ole selline ebavõrdsus põhjendatud. Riikliku meetme rakendamisel peaks abiefekt olema sarnaste asjaolude korral sarnane ega tohiks sõltuda oluliselt abivajaja elukohavalikust. </w:t>
      </w:r>
    </w:p>
    <w:p w14:paraId="22317387" w14:textId="73D74247" w:rsidR="006201D9" w:rsidRPr="00744141" w:rsidRDefault="6A5FC080" w:rsidP="00744141">
      <w:pPr>
        <w:pStyle w:val="Pealkiri2"/>
        <w:spacing w:line="240" w:lineRule="auto"/>
        <w:rPr>
          <w:rFonts w:ascii="Arial" w:hAnsi="Arial" w:cs="Arial"/>
        </w:rPr>
      </w:pPr>
      <w:bookmarkStart w:id="32" w:name="_Toc161817206"/>
      <w:bookmarkStart w:id="33" w:name="_Toc161817288"/>
      <w:r w:rsidRPr="00744141">
        <w:rPr>
          <w:rFonts w:ascii="Arial" w:hAnsi="Arial" w:cs="Arial"/>
        </w:rPr>
        <w:t>1.</w:t>
      </w:r>
      <w:r w:rsidR="00591980" w:rsidRPr="00744141">
        <w:rPr>
          <w:rFonts w:ascii="Arial" w:hAnsi="Arial" w:cs="Arial"/>
        </w:rPr>
        <w:t xml:space="preserve">2.1. </w:t>
      </w:r>
      <w:r w:rsidR="003145C3" w:rsidRPr="00744141">
        <w:rPr>
          <w:rFonts w:ascii="Arial" w:hAnsi="Arial" w:cs="Arial"/>
        </w:rPr>
        <w:t>Andmete küsimine</w:t>
      </w:r>
      <w:bookmarkEnd w:id="32"/>
      <w:bookmarkEnd w:id="33"/>
    </w:p>
    <w:p w14:paraId="64EBB7F5" w14:textId="16E9CB85" w:rsidR="006201D9" w:rsidRPr="00744141" w:rsidRDefault="00E82297" w:rsidP="00744141">
      <w:pPr>
        <w:pStyle w:val="Loendilik"/>
        <w:spacing w:after="360" w:line="240" w:lineRule="auto"/>
        <w:jc w:val="both"/>
        <w:rPr>
          <w:rFonts w:ascii="Arial" w:hAnsi="Arial" w:cs="Arial"/>
        </w:rPr>
      </w:pPr>
      <w:r w:rsidRPr="00744141">
        <w:rPr>
          <w:rFonts w:ascii="Arial" w:hAnsi="Arial" w:cs="Arial"/>
        </w:rPr>
        <w:t xml:space="preserve"> </w:t>
      </w:r>
    </w:p>
    <w:p w14:paraId="144A67F8" w14:textId="306921BE" w:rsidR="00620FCB" w:rsidRPr="00744141" w:rsidRDefault="00794C71" w:rsidP="00744141">
      <w:pPr>
        <w:pStyle w:val="Loendilik"/>
        <w:spacing w:after="360" w:line="240" w:lineRule="auto"/>
        <w:ind w:left="0"/>
        <w:jc w:val="both"/>
        <w:rPr>
          <w:rFonts w:ascii="Arial" w:hAnsi="Arial" w:cs="Arial"/>
        </w:rPr>
      </w:pPr>
      <w:r w:rsidRPr="00744141">
        <w:rPr>
          <w:rFonts w:ascii="Arial" w:hAnsi="Arial" w:cs="Arial"/>
        </w:rPr>
        <w:t>T</w:t>
      </w:r>
      <w:r w:rsidR="00DB51B1" w:rsidRPr="00744141">
        <w:rPr>
          <w:rFonts w:ascii="Arial" w:hAnsi="Arial" w:cs="Arial"/>
        </w:rPr>
        <w:t>TT</w:t>
      </w:r>
      <w:r w:rsidRPr="00744141">
        <w:rPr>
          <w:rFonts w:ascii="Arial" w:hAnsi="Arial" w:cs="Arial"/>
        </w:rPr>
        <w:t xml:space="preserve"> saamiseks esitatav teave on kindlaks määratud </w:t>
      </w:r>
      <w:proofErr w:type="spellStart"/>
      <w:r w:rsidR="001E7913">
        <w:rPr>
          <w:rFonts w:ascii="Arial" w:hAnsi="Arial" w:cs="Arial"/>
        </w:rPr>
        <w:t>SHSis</w:t>
      </w:r>
      <w:proofErr w:type="spellEnd"/>
      <w:r w:rsidRPr="00744141">
        <w:rPr>
          <w:rFonts w:ascii="Arial" w:hAnsi="Arial" w:cs="Arial"/>
        </w:rPr>
        <w:t>. Toetuse taotlemisel tuleb esitada</w:t>
      </w:r>
      <w:r w:rsidR="008C120D" w:rsidRPr="00744141">
        <w:rPr>
          <w:rFonts w:ascii="Arial" w:hAnsi="Arial" w:cs="Arial"/>
        </w:rPr>
        <w:t>:</w:t>
      </w:r>
      <w:r w:rsidRPr="00744141">
        <w:rPr>
          <w:rFonts w:ascii="Arial" w:hAnsi="Arial" w:cs="Arial"/>
        </w:rPr>
        <w:t xml:space="preserve"> </w:t>
      </w:r>
    </w:p>
    <w:p w14:paraId="2859382A" w14:textId="77777777" w:rsidR="00620FCB" w:rsidRPr="00744141" w:rsidRDefault="00794C71" w:rsidP="00744141">
      <w:pPr>
        <w:pStyle w:val="Loendilik"/>
        <w:spacing w:after="360" w:line="240" w:lineRule="auto"/>
        <w:ind w:left="0"/>
        <w:jc w:val="both"/>
        <w:rPr>
          <w:rFonts w:ascii="Arial" w:hAnsi="Arial" w:cs="Arial"/>
        </w:rPr>
      </w:pPr>
      <w:r w:rsidRPr="00744141">
        <w:rPr>
          <w:rFonts w:ascii="Arial" w:hAnsi="Arial" w:cs="Arial"/>
        </w:rPr>
        <w:t xml:space="preserve">■ taotlus, milles on välja toodud leibkonna liikmete nimed, isikukoodid või vanused ja sotsiaalne staatus; </w:t>
      </w:r>
    </w:p>
    <w:p w14:paraId="2EE58F08" w14:textId="77777777" w:rsidR="00620FCB" w:rsidRPr="00744141" w:rsidRDefault="00794C71" w:rsidP="00744141">
      <w:pPr>
        <w:pStyle w:val="Loendilik"/>
        <w:spacing w:after="360" w:line="240" w:lineRule="auto"/>
        <w:ind w:left="0"/>
        <w:jc w:val="both"/>
        <w:rPr>
          <w:rFonts w:ascii="Arial" w:hAnsi="Arial" w:cs="Arial"/>
        </w:rPr>
      </w:pPr>
      <w:r w:rsidRPr="00744141">
        <w:rPr>
          <w:rFonts w:ascii="Arial" w:hAnsi="Arial" w:cs="Arial"/>
        </w:rPr>
        <w:t xml:space="preserve">■ taotluse lisana dokumendid, mis tõendavad leibkonna liikmete eelmise kuu netosissetulekuid, makstud elatist ja täitemenetluses kinnipeetud summasid; </w:t>
      </w:r>
    </w:p>
    <w:p w14:paraId="523F18DA" w14:textId="77777777" w:rsidR="00620FCB" w:rsidRPr="00744141" w:rsidRDefault="00794C71" w:rsidP="00744141">
      <w:pPr>
        <w:pStyle w:val="Loendilik"/>
        <w:spacing w:after="360" w:line="240" w:lineRule="auto"/>
        <w:ind w:left="0"/>
        <w:jc w:val="both"/>
        <w:rPr>
          <w:rFonts w:ascii="Arial" w:hAnsi="Arial" w:cs="Arial"/>
        </w:rPr>
      </w:pPr>
      <w:r w:rsidRPr="00744141">
        <w:rPr>
          <w:rFonts w:ascii="Arial" w:hAnsi="Arial" w:cs="Arial"/>
        </w:rPr>
        <w:t xml:space="preserve">■ taotluse lisana dokumendid, mis tõendavad eluruumi kasutamise õigust ja jooksval kuul tehtud kulusid, juhul kui soovitakse arvesse võtta eluruumi kulusid. </w:t>
      </w:r>
    </w:p>
    <w:p w14:paraId="1E5B58E6" w14:textId="77777777" w:rsidR="00A87F67" w:rsidRPr="00744141" w:rsidRDefault="00A87F67" w:rsidP="00744141">
      <w:pPr>
        <w:pStyle w:val="Loendilik"/>
        <w:spacing w:after="360" w:line="240" w:lineRule="auto"/>
        <w:ind w:left="0"/>
        <w:jc w:val="both"/>
        <w:rPr>
          <w:rFonts w:ascii="Arial" w:hAnsi="Arial" w:cs="Arial"/>
        </w:rPr>
      </w:pPr>
    </w:p>
    <w:p w14:paraId="230831FC" w14:textId="68D6ADB0" w:rsidR="000D5A80" w:rsidRPr="00744141" w:rsidRDefault="00A87F67" w:rsidP="00744141">
      <w:pPr>
        <w:pStyle w:val="Loendilik"/>
        <w:spacing w:after="360" w:line="240" w:lineRule="auto"/>
        <w:ind w:left="0"/>
        <w:jc w:val="both"/>
        <w:rPr>
          <w:rFonts w:ascii="Arial" w:hAnsi="Arial" w:cs="Arial"/>
        </w:rPr>
      </w:pPr>
      <w:r w:rsidRPr="00744141">
        <w:rPr>
          <w:rFonts w:ascii="Arial" w:hAnsi="Arial" w:cs="Arial"/>
        </w:rPr>
        <w:t xml:space="preserve">Auditi aruande </w:t>
      </w:r>
      <w:r w:rsidR="000D5A80" w:rsidRPr="00744141">
        <w:rPr>
          <w:rFonts w:ascii="Arial" w:hAnsi="Arial" w:cs="Arial"/>
        </w:rPr>
        <w:t>põhjal on v</w:t>
      </w:r>
      <w:r w:rsidR="00794C71" w:rsidRPr="00744141">
        <w:rPr>
          <w:rFonts w:ascii="Arial" w:hAnsi="Arial" w:cs="Arial"/>
        </w:rPr>
        <w:t xml:space="preserve">aldaval osal </w:t>
      </w:r>
      <w:proofErr w:type="spellStart"/>
      <w:r w:rsidR="00794C71" w:rsidRPr="00744141">
        <w:rPr>
          <w:rFonts w:ascii="Arial" w:hAnsi="Arial" w:cs="Arial"/>
        </w:rPr>
        <w:t>KOVidest</w:t>
      </w:r>
      <w:proofErr w:type="spellEnd"/>
      <w:r w:rsidR="00794C71" w:rsidRPr="00744141">
        <w:rPr>
          <w:rFonts w:ascii="Arial" w:hAnsi="Arial" w:cs="Arial"/>
        </w:rPr>
        <w:t xml:space="preserve"> toimetulekutoetuse jaoks koostatud ja kasutusel omaette taotlusvorm (68 </w:t>
      </w:r>
      <w:proofErr w:type="spellStart"/>
      <w:r w:rsidR="00794C71" w:rsidRPr="00744141">
        <w:rPr>
          <w:rFonts w:ascii="Arial" w:hAnsi="Arial" w:cs="Arial"/>
        </w:rPr>
        <w:t>KOVi</w:t>
      </w:r>
      <w:proofErr w:type="spellEnd"/>
      <w:r w:rsidR="00794C71" w:rsidRPr="00744141">
        <w:rPr>
          <w:rFonts w:ascii="Arial" w:hAnsi="Arial" w:cs="Arial"/>
        </w:rPr>
        <w:t xml:space="preserve"> 79st). Vähem on neid </w:t>
      </w:r>
      <w:proofErr w:type="spellStart"/>
      <w:r w:rsidR="00794C71" w:rsidRPr="00744141">
        <w:rPr>
          <w:rFonts w:ascii="Arial" w:hAnsi="Arial" w:cs="Arial"/>
        </w:rPr>
        <w:t>KOV</w:t>
      </w:r>
      <w:r w:rsidR="001E7913">
        <w:rPr>
          <w:rFonts w:ascii="Arial" w:hAnsi="Arial" w:cs="Arial"/>
        </w:rPr>
        <w:t>e</w:t>
      </w:r>
      <w:proofErr w:type="spellEnd"/>
      <w:r w:rsidR="00794C71" w:rsidRPr="00744141">
        <w:rPr>
          <w:rFonts w:ascii="Arial" w:hAnsi="Arial" w:cs="Arial"/>
        </w:rPr>
        <w:t xml:space="preserve">, kus toetuse taotlemiseks piisab vabas vormis esitatud avaldusest. Taotlusvormide detailsus on </w:t>
      </w:r>
      <w:proofErr w:type="spellStart"/>
      <w:r w:rsidR="00794C71" w:rsidRPr="00744141">
        <w:rPr>
          <w:rFonts w:ascii="Arial" w:hAnsi="Arial" w:cs="Arial"/>
        </w:rPr>
        <w:t>KOVide</w:t>
      </w:r>
      <w:proofErr w:type="spellEnd"/>
      <w:r w:rsidR="00794C71" w:rsidRPr="00744141">
        <w:rPr>
          <w:rFonts w:ascii="Arial" w:hAnsi="Arial" w:cs="Arial"/>
        </w:rPr>
        <w:t xml:space="preserve"> võrdluses üsna erinev, kuid võib väita, et enamik </w:t>
      </w:r>
      <w:proofErr w:type="spellStart"/>
      <w:r w:rsidR="00794C71" w:rsidRPr="00744141">
        <w:rPr>
          <w:rFonts w:ascii="Arial" w:hAnsi="Arial" w:cs="Arial"/>
        </w:rPr>
        <w:t>KOVidest</w:t>
      </w:r>
      <w:proofErr w:type="spellEnd"/>
      <w:r w:rsidR="00794C71" w:rsidRPr="00744141">
        <w:rPr>
          <w:rFonts w:ascii="Arial" w:hAnsi="Arial" w:cs="Arial"/>
        </w:rPr>
        <w:t xml:space="preserve"> nõuab taotlusvormil tulude ja kulude lahti</w:t>
      </w:r>
      <w:r w:rsidR="000D5A80" w:rsidRPr="00744141">
        <w:rPr>
          <w:rFonts w:ascii="Arial" w:hAnsi="Arial" w:cs="Arial"/>
        </w:rPr>
        <w:t xml:space="preserve"> </w:t>
      </w:r>
      <w:r w:rsidR="00794C71" w:rsidRPr="00744141">
        <w:rPr>
          <w:rFonts w:ascii="Arial" w:hAnsi="Arial" w:cs="Arial"/>
        </w:rPr>
        <w:t>kirjutamist</w:t>
      </w:r>
      <w:r w:rsidR="000D5A80" w:rsidRPr="00744141">
        <w:rPr>
          <w:rFonts w:ascii="Arial" w:hAnsi="Arial" w:cs="Arial"/>
        </w:rPr>
        <w:t>.</w:t>
      </w:r>
      <w:r w:rsidR="000C70D3" w:rsidRPr="00744141">
        <w:rPr>
          <w:rFonts w:ascii="Arial" w:hAnsi="Arial" w:cs="Arial"/>
        </w:rPr>
        <w:t xml:space="preserve"> S</w:t>
      </w:r>
      <w:r w:rsidR="000D5A80" w:rsidRPr="00744141">
        <w:rPr>
          <w:rFonts w:ascii="Arial" w:hAnsi="Arial" w:cs="Arial"/>
        </w:rPr>
        <w:t>eaduse järgi taotlejal sellist kohustust otseselt ei ole ja teave tulude-kulude suuruse tõendamiseks tuleb esitada taotluse lisana. Tulude-kulude tõendamine on nõutav sõltumata sellest, kas need on taotlusvormil mingis ulatuses avatud või mitte.</w:t>
      </w:r>
    </w:p>
    <w:p w14:paraId="3A1FE021" w14:textId="77777777" w:rsidR="000D5A80" w:rsidRDefault="000D5A80" w:rsidP="00744141">
      <w:pPr>
        <w:pStyle w:val="Loendilik"/>
        <w:spacing w:after="360" w:line="240" w:lineRule="auto"/>
        <w:ind w:left="0"/>
        <w:jc w:val="both"/>
        <w:rPr>
          <w:rFonts w:ascii="Arial" w:hAnsi="Arial" w:cs="Arial"/>
        </w:rPr>
      </w:pPr>
    </w:p>
    <w:p w14:paraId="211F33B6" w14:textId="0AD4E237" w:rsidR="00C0727A" w:rsidRPr="00744141" w:rsidRDefault="00C0727A" w:rsidP="00744141">
      <w:pPr>
        <w:pStyle w:val="Loendilik"/>
        <w:spacing w:after="360" w:line="240" w:lineRule="auto"/>
        <w:ind w:left="0"/>
        <w:jc w:val="both"/>
        <w:rPr>
          <w:rFonts w:ascii="Arial" w:hAnsi="Arial" w:cs="Arial"/>
        </w:rPr>
      </w:pPr>
      <w:r w:rsidRPr="00C0727A">
        <w:rPr>
          <w:rFonts w:ascii="Arial" w:hAnsi="Arial" w:cs="Arial"/>
          <w:noProof/>
        </w:rPr>
        <w:drawing>
          <wp:inline distT="0" distB="0" distL="0" distR="0" wp14:anchorId="23F71E0A" wp14:editId="6F915FBA">
            <wp:extent cx="5760720" cy="1688465"/>
            <wp:effectExtent l="0" t="0" r="0" b="698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1688465"/>
                    </a:xfrm>
                    <a:prstGeom prst="rect">
                      <a:avLst/>
                    </a:prstGeom>
                  </pic:spPr>
                </pic:pic>
              </a:graphicData>
            </a:graphic>
          </wp:inline>
        </w:drawing>
      </w:r>
    </w:p>
    <w:p w14:paraId="2F23BADC" w14:textId="37124D1F" w:rsidR="00057E23" w:rsidRPr="00744141" w:rsidRDefault="00057E23" w:rsidP="00744141">
      <w:pPr>
        <w:pStyle w:val="Loendilik"/>
        <w:spacing w:after="360" w:line="240" w:lineRule="auto"/>
        <w:ind w:left="0"/>
        <w:jc w:val="both"/>
        <w:rPr>
          <w:rFonts w:ascii="Arial" w:hAnsi="Arial" w:cs="Arial"/>
        </w:rPr>
      </w:pPr>
    </w:p>
    <w:p w14:paraId="2E659521" w14:textId="08032887" w:rsidR="000C70D3" w:rsidRPr="00744141" w:rsidRDefault="000C70D3" w:rsidP="00744141">
      <w:pPr>
        <w:pStyle w:val="Loendilik"/>
        <w:spacing w:after="360" w:line="240" w:lineRule="auto"/>
        <w:ind w:left="0"/>
        <w:jc w:val="both"/>
        <w:rPr>
          <w:rFonts w:ascii="Arial" w:hAnsi="Arial" w:cs="Arial"/>
          <w:i/>
          <w:iCs/>
        </w:rPr>
      </w:pPr>
      <w:r w:rsidRPr="00744141">
        <w:rPr>
          <w:rFonts w:ascii="Arial" w:hAnsi="Arial" w:cs="Arial"/>
          <w:i/>
          <w:iCs/>
        </w:rPr>
        <w:t xml:space="preserve">Joonis </w:t>
      </w:r>
      <w:r w:rsidR="0062249F">
        <w:rPr>
          <w:rFonts w:ascii="Arial" w:hAnsi="Arial" w:cs="Arial"/>
          <w:i/>
          <w:iCs/>
        </w:rPr>
        <w:t>1</w:t>
      </w:r>
      <w:r w:rsidRPr="00744141">
        <w:rPr>
          <w:rFonts w:ascii="Arial" w:hAnsi="Arial" w:cs="Arial"/>
          <w:i/>
          <w:iCs/>
        </w:rPr>
        <w:t>.</w:t>
      </w:r>
      <w:r w:rsidRPr="00744141">
        <w:rPr>
          <w:rFonts w:ascii="Arial" w:hAnsi="Arial" w:cs="Arial"/>
        </w:rPr>
        <w:t xml:space="preserve"> </w:t>
      </w:r>
      <w:proofErr w:type="spellStart"/>
      <w:r w:rsidRPr="00744141">
        <w:rPr>
          <w:rFonts w:ascii="Arial" w:hAnsi="Arial" w:cs="Arial"/>
          <w:i/>
          <w:iCs/>
        </w:rPr>
        <w:t>KOVide</w:t>
      </w:r>
      <w:proofErr w:type="spellEnd"/>
      <w:r w:rsidRPr="00744141">
        <w:rPr>
          <w:rFonts w:ascii="Arial" w:hAnsi="Arial" w:cs="Arial"/>
          <w:i/>
          <w:iCs/>
        </w:rPr>
        <w:t xml:space="preserve"> osakaal vastavalt sellele, kas ja millises ulatuses tuleb toimetulekutoetuse taotlusvormil esitada info leibkonna tulude ja kulude kohta</w:t>
      </w:r>
    </w:p>
    <w:p w14:paraId="68327C68" w14:textId="77777777" w:rsidR="00744430" w:rsidRPr="00744141" w:rsidRDefault="00794C71" w:rsidP="00744141">
      <w:pPr>
        <w:pStyle w:val="Loendilik"/>
        <w:spacing w:after="360" w:line="240" w:lineRule="auto"/>
        <w:ind w:left="0"/>
        <w:jc w:val="both"/>
        <w:rPr>
          <w:rFonts w:ascii="Arial" w:hAnsi="Arial" w:cs="Arial"/>
        </w:rPr>
      </w:pPr>
      <w:r w:rsidRPr="00744141">
        <w:rPr>
          <w:rFonts w:ascii="Arial" w:hAnsi="Arial" w:cs="Arial"/>
        </w:rPr>
        <w:t xml:space="preserve">  </w:t>
      </w:r>
    </w:p>
    <w:p w14:paraId="7E470D54" w14:textId="0502B682" w:rsidR="00386E76" w:rsidRPr="00744141" w:rsidRDefault="00794C71" w:rsidP="00744141">
      <w:pPr>
        <w:pStyle w:val="Loendilik"/>
        <w:spacing w:after="360" w:line="240" w:lineRule="auto"/>
        <w:ind w:left="0"/>
        <w:jc w:val="both"/>
        <w:rPr>
          <w:rFonts w:ascii="Arial" w:hAnsi="Arial" w:cs="Arial"/>
        </w:rPr>
      </w:pPr>
      <w:proofErr w:type="spellStart"/>
      <w:r w:rsidRPr="00744141">
        <w:rPr>
          <w:rFonts w:ascii="Arial" w:hAnsi="Arial" w:cs="Arial"/>
        </w:rPr>
        <w:t>KOVide</w:t>
      </w:r>
      <w:proofErr w:type="spellEnd"/>
      <w:r w:rsidRPr="00744141">
        <w:rPr>
          <w:rFonts w:ascii="Arial" w:hAnsi="Arial" w:cs="Arial"/>
        </w:rPr>
        <w:t xml:space="preserve"> praktika erinevus taotlejalt info kogumisel näitab samas, et taotlejat on võimalik vähem koormata. Seda enam, et näiteks tulude andmed toetussumma arvestuseks hangitakse tegelikult enamjaolt</w:t>
      </w:r>
      <w:r w:rsidR="006976AD">
        <w:rPr>
          <w:rFonts w:ascii="Arial" w:hAnsi="Arial" w:cs="Arial"/>
        </w:rPr>
        <w:t xml:space="preserve"> </w:t>
      </w:r>
      <w:r w:rsidR="006976AD" w:rsidRPr="006976AD">
        <w:rPr>
          <w:rFonts w:ascii="Arial" w:hAnsi="Arial" w:cs="Arial"/>
        </w:rPr>
        <w:t>sotsiaalteenuste ja -toetuste andmeregistr</w:t>
      </w:r>
      <w:r w:rsidR="006976AD">
        <w:rPr>
          <w:rFonts w:ascii="Arial" w:hAnsi="Arial" w:cs="Arial"/>
        </w:rPr>
        <w:t>i (edaspidi</w:t>
      </w:r>
      <w:r w:rsidRPr="00744141">
        <w:rPr>
          <w:rFonts w:ascii="Arial" w:hAnsi="Arial" w:cs="Arial"/>
        </w:rPr>
        <w:t xml:space="preserve"> </w:t>
      </w:r>
      <w:r w:rsidR="002C1028" w:rsidRPr="00744141">
        <w:rPr>
          <w:rFonts w:ascii="Arial" w:hAnsi="Arial" w:cs="Arial"/>
        </w:rPr>
        <w:t>STAR</w:t>
      </w:r>
      <w:r w:rsidR="002C1028">
        <w:rPr>
          <w:rFonts w:ascii="Arial" w:hAnsi="Arial" w:cs="Arial"/>
        </w:rPr>
        <w:t xml:space="preserve">) </w:t>
      </w:r>
      <w:r w:rsidRPr="00744141">
        <w:rPr>
          <w:rFonts w:ascii="Arial" w:hAnsi="Arial" w:cs="Arial"/>
        </w:rPr>
        <w:t>andmepäringutega.</w:t>
      </w:r>
      <w:r w:rsidR="00162D40" w:rsidRPr="00744141">
        <w:rPr>
          <w:rFonts w:ascii="Arial" w:hAnsi="Arial" w:cs="Arial"/>
        </w:rPr>
        <w:t xml:space="preserve"> Auditi andmetel</w:t>
      </w:r>
      <w:r w:rsidR="00961505" w:rsidRPr="00744141">
        <w:rPr>
          <w:rFonts w:ascii="Arial" w:hAnsi="Arial" w:cs="Arial"/>
        </w:rPr>
        <w:t xml:space="preserve"> </w:t>
      </w:r>
      <w:r w:rsidR="007B576F" w:rsidRPr="00744141">
        <w:rPr>
          <w:rFonts w:ascii="Arial" w:hAnsi="Arial" w:cs="Arial"/>
        </w:rPr>
        <w:t>oli</w:t>
      </w:r>
      <w:r w:rsidRPr="00744141">
        <w:rPr>
          <w:rFonts w:ascii="Arial" w:hAnsi="Arial" w:cs="Arial"/>
        </w:rPr>
        <w:t xml:space="preserve"> </w:t>
      </w:r>
      <w:r w:rsidR="00B64FB0" w:rsidRPr="00744141">
        <w:rPr>
          <w:rFonts w:ascii="Arial" w:hAnsi="Arial" w:cs="Arial"/>
        </w:rPr>
        <w:t>p</w:t>
      </w:r>
      <w:r w:rsidRPr="00744141">
        <w:rPr>
          <w:rFonts w:ascii="Arial" w:hAnsi="Arial" w:cs="Arial"/>
        </w:rPr>
        <w:t>erioodi</w:t>
      </w:r>
      <w:r w:rsidR="000C70D3" w:rsidRPr="00744141">
        <w:rPr>
          <w:rFonts w:ascii="Arial" w:hAnsi="Arial" w:cs="Arial"/>
        </w:rPr>
        <w:t>l</w:t>
      </w:r>
      <w:r w:rsidRPr="00744141">
        <w:rPr>
          <w:rFonts w:ascii="Arial" w:hAnsi="Arial" w:cs="Arial"/>
        </w:rPr>
        <w:t xml:space="preserve"> jaanuar 2021 – jaanuar 2022 menetlustes kasutatud tulukirjetest 78%</w:t>
      </w:r>
      <w:r w:rsidR="00961505" w:rsidRPr="00744141">
        <w:rPr>
          <w:rFonts w:ascii="Arial" w:hAnsi="Arial" w:cs="Arial"/>
        </w:rPr>
        <w:t xml:space="preserve"> </w:t>
      </w:r>
      <w:r w:rsidRPr="00744141">
        <w:rPr>
          <w:rFonts w:ascii="Arial" w:hAnsi="Arial" w:cs="Arial"/>
        </w:rPr>
        <w:t xml:space="preserve">imporditud riigi andmekogudest </w:t>
      </w:r>
      <w:proofErr w:type="spellStart"/>
      <w:r w:rsidRPr="00744141">
        <w:rPr>
          <w:rFonts w:ascii="Arial" w:hAnsi="Arial" w:cs="Arial"/>
        </w:rPr>
        <w:t>STARi</w:t>
      </w:r>
      <w:proofErr w:type="spellEnd"/>
      <w:r w:rsidRPr="00744141">
        <w:rPr>
          <w:rFonts w:ascii="Arial" w:hAnsi="Arial" w:cs="Arial"/>
        </w:rPr>
        <w:t xml:space="preserve"> kaudu tehtud päringuga</w:t>
      </w:r>
      <w:r w:rsidR="00B64FB0" w:rsidRPr="00744141">
        <w:rPr>
          <w:rFonts w:ascii="Arial" w:hAnsi="Arial" w:cs="Arial"/>
        </w:rPr>
        <w:t>.</w:t>
      </w:r>
      <w:r w:rsidRPr="00744141">
        <w:rPr>
          <w:rFonts w:ascii="Arial" w:hAnsi="Arial" w:cs="Arial"/>
        </w:rPr>
        <w:t xml:space="preserve"> Sagedamini esinenud tulukirjetest oli sel viisil saadud näiteks lapsetoetuse andmed 98%-l, peretoetuse andmed 99%-l ja palgatulu andmed 86% juhtudel. Vaid elatiseandmed oli alati sisestanud toetussumma arvutamiseks </w:t>
      </w:r>
      <w:proofErr w:type="spellStart"/>
      <w:r w:rsidRPr="00744141">
        <w:rPr>
          <w:rFonts w:ascii="Arial" w:hAnsi="Arial" w:cs="Arial"/>
        </w:rPr>
        <w:t>STARi</w:t>
      </w:r>
      <w:proofErr w:type="spellEnd"/>
      <w:r w:rsidRPr="00744141">
        <w:rPr>
          <w:rFonts w:ascii="Arial" w:hAnsi="Arial" w:cs="Arial"/>
        </w:rPr>
        <w:t xml:space="preserve"> </w:t>
      </w:r>
      <w:proofErr w:type="spellStart"/>
      <w:r w:rsidRPr="00744141">
        <w:rPr>
          <w:rFonts w:ascii="Arial" w:hAnsi="Arial" w:cs="Arial"/>
        </w:rPr>
        <w:t>menetleja</w:t>
      </w:r>
      <w:proofErr w:type="spellEnd"/>
      <w:r w:rsidRPr="00744141">
        <w:rPr>
          <w:rFonts w:ascii="Arial" w:hAnsi="Arial" w:cs="Arial"/>
        </w:rPr>
        <w:t>, kuna riigi andmekogudes seda infot ei ole</w:t>
      </w:r>
      <w:r w:rsidR="000C70D3" w:rsidRPr="00744141">
        <w:rPr>
          <w:rStyle w:val="Allmrkuseviide"/>
          <w:rFonts w:ascii="Arial" w:hAnsi="Arial" w:cs="Arial"/>
        </w:rPr>
        <w:footnoteReference w:id="5"/>
      </w:r>
      <w:r w:rsidR="00F30072" w:rsidRPr="00744141">
        <w:rPr>
          <w:rFonts w:ascii="Arial" w:hAnsi="Arial" w:cs="Arial"/>
        </w:rPr>
        <w:t xml:space="preserve">. </w:t>
      </w:r>
    </w:p>
    <w:p w14:paraId="7DD29E9A" w14:textId="77777777" w:rsidR="00744430" w:rsidRPr="00744141" w:rsidRDefault="00744430" w:rsidP="00744141">
      <w:pPr>
        <w:pStyle w:val="Loendilik"/>
        <w:spacing w:after="360" w:line="240" w:lineRule="auto"/>
        <w:ind w:left="0"/>
        <w:jc w:val="both"/>
        <w:rPr>
          <w:rFonts w:ascii="Arial" w:hAnsi="Arial" w:cs="Arial"/>
        </w:rPr>
      </w:pPr>
    </w:p>
    <w:p w14:paraId="51C049AB" w14:textId="5AE1E3D9" w:rsidR="003F1B3C" w:rsidRPr="00744141" w:rsidRDefault="00F30072" w:rsidP="00744141">
      <w:pPr>
        <w:pStyle w:val="Loendilik"/>
        <w:spacing w:after="360" w:line="240" w:lineRule="auto"/>
        <w:ind w:left="0"/>
        <w:jc w:val="both"/>
        <w:rPr>
          <w:rFonts w:ascii="Arial" w:hAnsi="Arial" w:cs="Arial"/>
        </w:rPr>
      </w:pPr>
      <w:r w:rsidRPr="00744141">
        <w:rPr>
          <w:rFonts w:ascii="Arial" w:hAnsi="Arial" w:cs="Arial"/>
        </w:rPr>
        <w:t xml:space="preserve">Taotleja koormamine info esitamisega, kui seda infot tegelikult ei kasutata või ei kasutata küsitud kujul, ei ole Riigikontrolli arvates põhjendatud. Arvestades, et taotluse lisana tuleb esitada tulusid tõendavad dokumendid, oleks mõistlik, kui tulud, mida ei ole võimalik tuvastada andmepäringutega, teeb taotlusele lisatu põhjal kindlaks KOV. Taotleja menetluskoormust saaks vähendada samuti eluasemekulude kirjeldamisel. Praktiline tõendusväärtus on taotlusele lisatud kuluarvetel, mille alusel tehakse </w:t>
      </w:r>
      <w:proofErr w:type="spellStart"/>
      <w:r w:rsidRPr="00744141">
        <w:rPr>
          <w:rFonts w:ascii="Arial" w:hAnsi="Arial" w:cs="Arial"/>
        </w:rPr>
        <w:t>STARi</w:t>
      </w:r>
      <w:proofErr w:type="spellEnd"/>
      <w:r w:rsidRPr="00744141">
        <w:rPr>
          <w:rFonts w:ascii="Arial" w:hAnsi="Arial" w:cs="Arial"/>
        </w:rPr>
        <w:t xml:space="preserve"> kanded. Menetluses otsuseni jõudmiseks ei ole vaja, et taotleja esitab need arvud dubleerivalt ka taotlusvormil</w:t>
      </w:r>
      <w:r w:rsidR="00744430" w:rsidRPr="00744141">
        <w:rPr>
          <w:rFonts w:ascii="Arial" w:hAnsi="Arial" w:cs="Arial"/>
        </w:rPr>
        <w:t>.</w:t>
      </w:r>
      <w:r w:rsidR="003F1B3C" w:rsidRPr="00744141">
        <w:rPr>
          <w:rFonts w:ascii="Arial" w:hAnsi="Arial" w:cs="Arial"/>
        </w:rPr>
        <w:t xml:space="preserve"> Seega ei ole põhjendatud liigsete andmete küsimine ja lahti kirjutamine taotlusel vajalik.</w:t>
      </w:r>
    </w:p>
    <w:p w14:paraId="343EE5CD" w14:textId="77777777" w:rsidR="00744430" w:rsidRPr="00744141" w:rsidRDefault="00744430" w:rsidP="00744141">
      <w:pPr>
        <w:pStyle w:val="Loendilik"/>
        <w:spacing w:after="360" w:line="240" w:lineRule="auto"/>
        <w:ind w:left="0"/>
        <w:jc w:val="both"/>
        <w:rPr>
          <w:rFonts w:ascii="Arial" w:hAnsi="Arial" w:cs="Arial"/>
        </w:rPr>
      </w:pPr>
    </w:p>
    <w:p w14:paraId="7EA1B473" w14:textId="70740666" w:rsidR="00EF1140" w:rsidRPr="00744141" w:rsidRDefault="00F27029" w:rsidP="00744141">
      <w:pPr>
        <w:pStyle w:val="Loendilik"/>
        <w:spacing w:after="360" w:line="240" w:lineRule="auto"/>
        <w:ind w:left="0"/>
        <w:jc w:val="both"/>
        <w:rPr>
          <w:rFonts w:ascii="Arial" w:hAnsi="Arial" w:cs="Arial"/>
        </w:rPr>
      </w:pPr>
      <w:r w:rsidRPr="00744141">
        <w:rPr>
          <w:rFonts w:ascii="Arial" w:hAnsi="Arial" w:cs="Arial"/>
        </w:rPr>
        <w:t xml:space="preserve">TTT </w:t>
      </w:r>
      <w:r w:rsidR="00E82297" w:rsidRPr="00744141">
        <w:rPr>
          <w:rFonts w:ascii="Arial" w:hAnsi="Arial" w:cs="Arial"/>
        </w:rPr>
        <w:t>taotleja poolt esitatud andmetele lisaks on KOV töötajal võimalus saada menetlemiseks vajalikke andmeid erinevatest riiklikest andmeregistritest. KOV töötaja kontrollib, kas taotlusel esitatud andmed on tõesed, lisab menetluse käigus registritest päringutega saadud andmed ning vajadusel küsib taotlejalt andmeid juurde (SÜS § 23 lg 4</w:t>
      </w:r>
      <w:r w:rsidR="00EF1140" w:rsidRPr="00744141">
        <w:rPr>
          <w:rFonts w:ascii="Arial" w:hAnsi="Arial" w:cs="Arial"/>
        </w:rPr>
        <w:t xml:space="preserve">). </w:t>
      </w:r>
      <w:r w:rsidR="003145C3" w:rsidRPr="00744141">
        <w:rPr>
          <w:rFonts w:ascii="Arial" w:hAnsi="Arial" w:cs="Arial"/>
        </w:rPr>
        <w:t xml:space="preserve">Andmete küsimise juures </w:t>
      </w:r>
      <w:r w:rsidR="00D708F5">
        <w:rPr>
          <w:rFonts w:ascii="Arial" w:hAnsi="Arial" w:cs="Arial"/>
        </w:rPr>
        <w:t>tuleb</w:t>
      </w:r>
      <w:r w:rsidR="003145C3" w:rsidRPr="00744141">
        <w:rPr>
          <w:rFonts w:ascii="Arial" w:hAnsi="Arial" w:cs="Arial"/>
        </w:rPr>
        <w:t xml:space="preserve"> lähtu</w:t>
      </w:r>
      <w:r w:rsidR="00D708F5">
        <w:rPr>
          <w:rFonts w:ascii="Arial" w:hAnsi="Arial" w:cs="Arial"/>
        </w:rPr>
        <w:t>d</w:t>
      </w:r>
      <w:r w:rsidR="003145C3" w:rsidRPr="00744141">
        <w:rPr>
          <w:rFonts w:ascii="Arial" w:hAnsi="Arial" w:cs="Arial"/>
        </w:rPr>
        <w:t xml:space="preserve">a põhimõttest, et küsida nii palju kui vajalik ja nii vähe kui võimalik </w:t>
      </w:r>
      <w:r w:rsidR="00004468" w:rsidRPr="00744141">
        <w:rPr>
          <w:rFonts w:ascii="Arial" w:hAnsi="Arial" w:cs="Arial"/>
        </w:rPr>
        <w:t>ning</w:t>
      </w:r>
      <w:r w:rsidR="003145C3" w:rsidRPr="00744141">
        <w:rPr>
          <w:rFonts w:ascii="Arial" w:hAnsi="Arial" w:cs="Arial"/>
        </w:rPr>
        <w:t xml:space="preserve"> vajalike andmete küsimine peab toimuma </w:t>
      </w:r>
      <w:r w:rsidR="00E16E12" w:rsidRPr="00744141">
        <w:rPr>
          <w:rFonts w:ascii="Arial" w:hAnsi="Arial" w:cs="Arial"/>
        </w:rPr>
        <w:t>üle-eestilise</w:t>
      </w:r>
      <w:r w:rsidR="004E1EA8" w:rsidRPr="00744141">
        <w:rPr>
          <w:rFonts w:ascii="Arial" w:hAnsi="Arial" w:cs="Arial"/>
        </w:rPr>
        <w:t xml:space="preserve">lt </w:t>
      </w:r>
      <w:r w:rsidR="001F39B0" w:rsidRPr="00744141">
        <w:rPr>
          <w:rFonts w:ascii="Arial" w:hAnsi="Arial" w:cs="Arial"/>
        </w:rPr>
        <w:t>sarnaselt</w:t>
      </w:r>
      <w:r w:rsidR="003145C3" w:rsidRPr="00744141">
        <w:rPr>
          <w:rFonts w:ascii="Arial" w:hAnsi="Arial" w:cs="Arial"/>
        </w:rPr>
        <w:t xml:space="preserve">. </w:t>
      </w:r>
    </w:p>
    <w:p w14:paraId="51E34D2D" w14:textId="77777777" w:rsidR="0062249F" w:rsidRDefault="0062249F">
      <w:pPr>
        <w:rPr>
          <w:rFonts w:ascii="Arial" w:eastAsiaTheme="majorEastAsia" w:hAnsi="Arial" w:cs="Arial"/>
          <w:color w:val="2F5496" w:themeColor="accent1" w:themeShade="BF"/>
          <w:sz w:val="26"/>
          <w:szCs w:val="26"/>
        </w:rPr>
      </w:pPr>
      <w:bookmarkStart w:id="34" w:name="_Toc161817207"/>
      <w:bookmarkStart w:id="35" w:name="_Toc161817289"/>
      <w:r>
        <w:rPr>
          <w:rFonts w:ascii="Arial" w:hAnsi="Arial" w:cs="Arial"/>
        </w:rPr>
        <w:br w:type="page"/>
      </w:r>
    </w:p>
    <w:p w14:paraId="2E8D0A1C" w14:textId="7C368042" w:rsidR="006201D9" w:rsidRPr="00744141" w:rsidRDefault="6A5FC080" w:rsidP="00744141">
      <w:pPr>
        <w:pStyle w:val="Pealkiri2"/>
        <w:spacing w:line="240" w:lineRule="auto"/>
        <w:rPr>
          <w:rFonts w:ascii="Arial" w:hAnsi="Arial" w:cs="Arial"/>
        </w:rPr>
      </w:pPr>
      <w:r w:rsidRPr="00744141">
        <w:rPr>
          <w:rFonts w:ascii="Arial" w:hAnsi="Arial" w:cs="Arial"/>
        </w:rPr>
        <w:lastRenderedPageBreak/>
        <w:t>1.</w:t>
      </w:r>
      <w:r w:rsidR="00591980" w:rsidRPr="00744141">
        <w:rPr>
          <w:rFonts w:ascii="Arial" w:hAnsi="Arial" w:cs="Arial"/>
        </w:rPr>
        <w:t xml:space="preserve">2.2. </w:t>
      </w:r>
      <w:r w:rsidR="00CD2C93" w:rsidRPr="00744141">
        <w:rPr>
          <w:rFonts w:ascii="Arial" w:hAnsi="Arial" w:cs="Arial"/>
        </w:rPr>
        <w:t xml:space="preserve">Eluasemekulude </w:t>
      </w:r>
      <w:r w:rsidR="00E8713D" w:rsidRPr="00744141">
        <w:rPr>
          <w:rFonts w:ascii="Arial" w:hAnsi="Arial" w:cs="Arial"/>
        </w:rPr>
        <w:t>piirmäärade kehtestamine</w:t>
      </w:r>
      <w:bookmarkEnd w:id="34"/>
      <w:bookmarkEnd w:id="35"/>
    </w:p>
    <w:p w14:paraId="688853AD" w14:textId="77777777" w:rsidR="006201D9" w:rsidRPr="00744141" w:rsidRDefault="006201D9" w:rsidP="00744141">
      <w:pPr>
        <w:pStyle w:val="Loendilik"/>
        <w:spacing w:line="240" w:lineRule="auto"/>
        <w:jc w:val="both"/>
        <w:rPr>
          <w:rFonts w:ascii="Arial" w:hAnsi="Arial" w:cs="Arial"/>
        </w:rPr>
      </w:pPr>
    </w:p>
    <w:p w14:paraId="30B64D96" w14:textId="159225F7" w:rsidR="007D493A" w:rsidRPr="00744141" w:rsidRDefault="006C54C9" w:rsidP="00744141">
      <w:pPr>
        <w:pStyle w:val="Loendilik"/>
        <w:spacing w:line="240" w:lineRule="auto"/>
        <w:ind w:left="0"/>
        <w:jc w:val="both"/>
        <w:rPr>
          <w:rFonts w:ascii="Arial" w:hAnsi="Arial" w:cs="Arial"/>
        </w:rPr>
      </w:pPr>
      <w:r w:rsidRPr="00744141">
        <w:rPr>
          <w:rFonts w:ascii="Arial" w:hAnsi="Arial" w:cs="Arial"/>
        </w:rPr>
        <w:t>KOV</w:t>
      </w:r>
      <w:r w:rsidR="00AA32AD" w:rsidRPr="00744141">
        <w:rPr>
          <w:rFonts w:ascii="Arial" w:hAnsi="Arial" w:cs="Arial"/>
        </w:rPr>
        <w:t xml:space="preserve"> kehtestab toimetulekutoetuse määramiseks eluasemekulude piirmäärad, mis tagavad isiku ja tema perekonnaliikmete inimväärse äraelamise. </w:t>
      </w:r>
      <w:r w:rsidR="00763BD9" w:rsidRPr="00744141">
        <w:rPr>
          <w:rFonts w:ascii="Arial" w:hAnsi="Arial" w:cs="Arial"/>
        </w:rPr>
        <w:t>KOV</w:t>
      </w:r>
      <w:r w:rsidR="00AA32AD" w:rsidRPr="00744141">
        <w:rPr>
          <w:rFonts w:ascii="Arial" w:hAnsi="Arial" w:cs="Arial"/>
        </w:rPr>
        <w:t xml:space="preserve"> peab kehtestatud piirmäärad vähemalt üks kord aastas üle vaatama ning vajaduse korral kehtestama uued piirmäärad</w:t>
      </w:r>
      <w:r w:rsidR="00CB61AA" w:rsidRPr="00744141">
        <w:rPr>
          <w:rFonts w:ascii="Arial" w:hAnsi="Arial" w:cs="Arial"/>
        </w:rPr>
        <w:t xml:space="preserve"> (SHS § </w:t>
      </w:r>
      <w:r w:rsidR="00121775" w:rsidRPr="00744141">
        <w:rPr>
          <w:rFonts w:ascii="Arial" w:hAnsi="Arial" w:cs="Arial"/>
        </w:rPr>
        <w:t>133 lõi</w:t>
      </w:r>
      <w:r w:rsidR="00584383" w:rsidRPr="00744141">
        <w:rPr>
          <w:rFonts w:ascii="Arial" w:hAnsi="Arial" w:cs="Arial"/>
        </w:rPr>
        <w:t>ked 5-6</w:t>
      </w:r>
      <w:r w:rsidR="00C975DC" w:rsidRPr="00744141">
        <w:rPr>
          <w:rFonts w:ascii="Arial" w:hAnsi="Arial" w:cs="Arial"/>
        </w:rPr>
        <w:t>)</w:t>
      </w:r>
      <w:r w:rsidR="00AA32AD" w:rsidRPr="00744141">
        <w:rPr>
          <w:rFonts w:ascii="Arial" w:hAnsi="Arial" w:cs="Arial"/>
        </w:rPr>
        <w:t xml:space="preserve">. </w:t>
      </w:r>
      <w:r w:rsidR="007D493A" w:rsidRPr="00744141">
        <w:rPr>
          <w:rFonts w:ascii="Arial" w:hAnsi="Arial" w:cs="Arial"/>
        </w:rPr>
        <w:t>TTT menetlemisel arvesse võetavad eluasemekulud, millele tuleb piirmäärad kehtestada</w:t>
      </w:r>
      <w:r w:rsidR="00057AB0">
        <w:rPr>
          <w:rFonts w:ascii="Arial" w:hAnsi="Arial" w:cs="Arial"/>
        </w:rPr>
        <w:t>,</w:t>
      </w:r>
      <w:r w:rsidR="007D493A" w:rsidRPr="00744141">
        <w:rPr>
          <w:rFonts w:ascii="Arial" w:hAnsi="Arial" w:cs="Arial"/>
        </w:rPr>
        <w:t xml:space="preserve"> on üür, eluaseme soetamiseks võetud laenu tagasimakse, mis sisaldab ka laenu intressi ja kohustusliku eluasemekindlustuse makset, korterelamu haldamise kulu, sealhulgas remondiga seotud kulu, korterelamu renoveerimiseks võetud laenu tagasimakse, veevarustuse ja reovee ärajuhtimise teenuste maksumus, soojaveevarustuseks tarbitud soojusenergia või kütuse maksumus, kütteks tarbitud soojusenergia või kütuse maksumus, elektrienergia tarbimisega seotud kulu, majapidamisgaasi maksumus, maamaksukulu, mille arvestamise aluseks on kolmekordne elamualune pind, hoonekindlustuse kulu ja olmejäätmete veo tasu.</w:t>
      </w:r>
    </w:p>
    <w:p w14:paraId="0B92C0B5" w14:textId="0841F43B" w:rsidR="000C5543" w:rsidRPr="00744141" w:rsidRDefault="00182F3E" w:rsidP="00744141">
      <w:pPr>
        <w:spacing w:line="240" w:lineRule="auto"/>
        <w:jc w:val="both"/>
        <w:rPr>
          <w:rFonts w:ascii="Arial" w:hAnsi="Arial" w:cs="Arial"/>
        </w:rPr>
      </w:pPr>
      <w:r w:rsidRPr="00744141">
        <w:rPr>
          <w:rFonts w:ascii="Arial" w:hAnsi="Arial" w:cs="Arial"/>
        </w:rPr>
        <w:t>Riigikontrolli a</w:t>
      </w:r>
      <w:r w:rsidR="00AA32AD" w:rsidRPr="00744141">
        <w:rPr>
          <w:rFonts w:ascii="Arial" w:hAnsi="Arial" w:cs="Arial"/>
        </w:rPr>
        <w:t xml:space="preserve">uditis toodud probleemide lahendamine vajaks eluasemepiirmäärade arvestamisel paremat ja selgemat suunist, sest eluasemekulude piirmäärade kehtestamine eeldab andmete kättesaadavust, eelnevat analüüsi ja teadmisi ning tavaliselt jääb piirmäärade kehtestamine </w:t>
      </w:r>
      <w:proofErr w:type="spellStart"/>
      <w:r w:rsidR="00AA32AD" w:rsidRPr="00744141">
        <w:rPr>
          <w:rFonts w:ascii="Arial" w:hAnsi="Arial" w:cs="Arial"/>
        </w:rPr>
        <w:t>KOVides</w:t>
      </w:r>
      <w:proofErr w:type="spellEnd"/>
      <w:r w:rsidR="00AA32AD" w:rsidRPr="00744141">
        <w:rPr>
          <w:rFonts w:ascii="Arial" w:hAnsi="Arial" w:cs="Arial"/>
        </w:rPr>
        <w:t xml:space="preserve"> sotsiaaltöötaja või valdkonnajuhi õlule, kellel üldjuhul puudub vastav </w:t>
      </w:r>
      <w:r w:rsidR="0060778D" w:rsidRPr="00744141">
        <w:rPr>
          <w:rFonts w:ascii="Arial" w:hAnsi="Arial" w:cs="Arial"/>
        </w:rPr>
        <w:t xml:space="preserve">teadmine ja </w:t>
      </w:r>
      <w:r w:rsidR="00AA32AD" w:rsidRPr="00744141">
        <w:rPr>
          <w:rFonts w:ascii="Arial" w:hAnsi="Arial" w:cs="Arial"/>
        </w:rPr>
        <w:t>pädevus.</w:t>
      </w:r>
      <w:r w:rsidR="00634459" w:rsidRPr="00744141">
        <w:rPr>
          <w:rFonts w:ascii="Arial" w:hAnsi="Arial" w:cs="Arial"/>
        </w:rPr>
        <w:t xml:space="preserve"> Info, millele tuginedes on tavaks määrade asjakohasust hinnata, saadakse põhiliselt kolmel viisil: a) analüüsitakse piirmäära ületavate kulude põhjusi varasemates menetlustes, b) analüüsitakse teenuste hinnataseme muutust või üldist tarbijahindade kallinemist, c) tehakse võrdlusi teiste </w:t>
      </w:r>
      <w:proofErr w:type="spellStart"/>
      <w:r w:rsidR="00634459" w:rsidRPr="00744141">
        <w:rPr>
          <w:rFonts w:ascii="Arial" w:hAnsi="Arial" w:cs="Arial"/>
        </w:rPr>
        <w:t>KOVide</w:t>
      </w:r>
      <w:proofErr w:type="spellEnd"/>
      <w:r w:rsidR="00634459" w:rsidRPr="00744141">
        <w:rPr>
          <w:rFonts w:ascii="Arial" w:hAnsi="Arial" w:cs="Arial"/>
        </w:rPr>
        <w:t xml:space="preserve"> vastavate määradega.</w:t>
      </w:r>
      <w:r w:rsidR="00C95265" w:rsidRPr="00744141">
        <w:rPr>
          <w:rFonts w:ascii="Arial" w:hAnsi="Arial" w:cs="Arial"/>
        </w:rPr>
        <w:t xml:space="preserve"> </w:t>
      </w:r>
    </w:p>
    <w:p w14:paraId="4F739EE6" w14:textId="4B018DAF" w:rsidR="009123CD" w:rsidRPr="009123CD" w:rsidRDefault="00B95875" w:rsidP="008939C9">
      <w:pPr>
        <w:jc w:val="both"/>
        <w:rPr>
          <w:rFonts w:ascii="Arial" w:hAnsi="Arial" w:cs="Arial"/>
          <w:color w:val="202020"/>
          <w:shd w:val="clear" w:color="auto" w:fill="FFFFFF"/>
        </w:rPr>
      </w:pPr>
      <w:r>
        <w:rPr>
          <w:rFonts w:ascii="Arial" w:hAnsi="Arial" w:cs="Arial"/>
        </w:rPr>
        <w:t>P</w:t>
      </w:r>
      <w:r w:rsidR="00BA03B3" w:rsidRPr="00744141">
        <w:rPr>
          <w:rFonts w:ascii="Arial" w:hAnsi="Arial" w:cs="Arial"/>
        </w:rPr>
        <w:t xml:space="preserve">iirmäära </w:t>
      </w:r>
      <w:r w:rsidR="00DB2800" w:rsidRPr="00744141">
        <w:rPr>
          <w:rFonts w:ascii="Arial" w:hAnsi="Arial" w:cs="Arial"/>
        </w:rPr>
        <w:t>üle</w:t>
      </w:r>
      <w:r w:rsidR="00BA03B3" w:rsidRPr="00744141">
        <w:rPr>
          <w:rFonts w:ascii="Arial" w:hAnsi="Arial" w:cs="Arial"/>
        </w:rPr>
        <w:t>kulu võib tekkida</w:t>
      </w:r>
      <w:r w:rsidR="00CC79B0" w:rsidRPr="00744141">
        <w:rPr>
          <w:rFonts w:ascii="Arial" w:hAnsi="Arial" w:cs="Arial"/>
        </w:rPr>
        <w:t xml:space="preserve"> juhtudel, kui kehtestatud piirmäär on </w:t>
      </w:r>
      <w:r w:rsidR="00A37AF0" w:rsidRPr="00744141">
        <w:rPr>
          <w:rFonts w:ascii="Arial" w:hAnsi="Arial" w:cs="Arial"/>
        </w:rPr>
        <w:t xml:space="preserve">liiga madal, et katta </w:t>
      </w:r>
      <w:r w:rsidR="007A5F49" w:rsidRPr="00744141">
        <w:rPr>
          <w:rFonts w:ascii="Arial" w:hAnsi="Arial" w:cs="Arial"/>
        </w:rPr>
        <w:t>kulusid</w:t>
      </w:r>
      <w:r w:rsidR="001B07E1" w:rsidRPr="00744141">
        <w:rPr>
          <w:rFonts w:ascii="Arial" w:hAnsi="Arial" w:cs="Arial"/>
        </w:rPr>
        <w:t xml:space="preserve"> </w:t>
      </w:r>
      <w:r w:rsidR="00CC79B0" w:rsidRPr="00744141">
        <w:rPr>
          <w:rFonts w:ascii="Arial" w:hAnsi="Arial" w:cs="Arial"/>
        </w:rPr>
        <w:t>või kui elatakse kehtestatud normaalp</w:t>
      </w:r>
      <w:r w:rsidR="00DB2800" w:rsidRPr="00744141">
        <w:rPr>
          <w:rFonts w:ascii="Arial" w:hAnsi="Arial" w:cs="Arial"/>
        </w:rPr>
        <w:t>i</w:t>
      </w:r>
      <w:r w:rsidR="00CC79B0" w:rsidRPr="00744141">
        <w:rPr>
          <w:rFonts w:ascii="Arial" w:hAnsi="Arial" w:cs="Arial"/>
        </w:rPr>
        <w:t>nnast suurema</w:t>
      </w:r>
      <w:r w:rsidR="00DB2800" w:rsidRPr="00744141">
        <w:rPr>
          <w:rFonts w:ascii="Arial" w:hAnsi="Arial" w:cs="Arial"/>
        </w:rPr>
        <w:t>l elupinnal</w:t>
      </w:r>
      <w:r w:rsidR="00FD4D04" w:rsidRPr="00744141">
        <w:rPr>
          <w:rFonts w:ascii="Arial" w:hAnsi="Arial" w:cs="Arial"/>
        </w:rPr>
        <w:t xml:space="preserve">, </w:t>
      </w:r>
      <w:r w:rsidR="00383E05" w:rsidRPr="00744141">
        <w:rPr>
          <w:rFonts w:ascii="Arial" w:hAnsi="Arial" w:cs="Arial"/>
        </w:rPr>
        <w:t xml:space="preserve">mis </w:t>
      </w:r>
      <w:r w:rsidR="00FD4D04" w:rsidRPr="00744141">
        <w:rPr>
          <w:rFonts w:ascii="Arial" w:hAnsi="Arial" w:cs="Arial"/>
        </w:rPr>
        <w:t xml:space="preserve">tähendab, et </w:t>
      </w:r>
      <w:r w:rsidR="00B26ADF" w:rsidRPr="00744141">
        <w:rPr>
          <w:rFonts w:ascii="Arial" w:hAnsi="Arial" w:cs="Arial"/>
        </w:rPr>
        <w:t xml:space="preserve">TTT </w:t>
      </w:r>
      <w:r w:rsidR="00FD4D04" w:rsidRPr="00744141">
        <w:rPr>
          <w:rFonts w:ascii="Arial" w:hAnsi="Arial" w:cs="Arial"/>
        </w:rPr>
        <w:t xml:space="preserve">vahenditest saab hüvitada ainult normaalelupinna </w:t>
      </w:r>
      <w:r w:rsidR="00AD1984" w:rsidRPr="00744141">
        <w:rPr>
          <w:rFonts w:ascii="Arial" w:hAnsi="Arial" w:cs="Arial"/>
        </w:rPr>
        <w:t>tekkinud kulusid</w:t>
      </w:r>
      <w:r w:rsidR="00A123C7" w:rsidRPr="00744141">
        <w:rPr>
          <w:rFonts w:ascii="Arial" w:hAnsi="Arial" w:cs="Arial"/>
        </w:rPr>
        <w:t xml:space="preserve">. </w:t>
      </w:r>
      <w:r w:rsidR="009F66B6" w:rsidRPr="00744141">
        <w:rPr>
          <w:rFonts w:ascii="Arial" w:hAnsi="Arial" w:cs="Arial"/>
        </w:rPr>
        <w:t xml:space="preserve">TTT </w:t>
      </w:r>
      <w:r w:rsidR="00AC02BC" w:rsidRPr="00744141">
        <w:rPr>
          <w:rFonts w:ascii="Arial" w:hAnsi="Arial" w:cs="Arial"/>
        </w:rPr>
        <w:t>menetlemisel</w:t>
      </w:r>
      <w:r w:rsidR="008208ED" w:rsidRPr="00744141">
        <w:rPr>
          <w:rFonts w:ascii="Arial" w:hAnsi="Arial" w:cs="Arial"/>
        </w:rPr>
        <w:t xml:space="preserve"> arvestatakse</w:t>
      </w:r>
      <w:r w:rsidR="00AC02BC" w:rsidRPr="00744141">
        <w:rPr>
          <w:rFonts w:ascii="Arial" w:hAnsi="Arial" w:cs="Arial"/>
        </w:rPr>
        <w:t xml:space="preserve"> </w:t>
      </w:r>
      <w:r w:rsidR="00C925D3" w:rsidRPr="00744141">
        <w:rPr>
          <w:rFonts w:ascii="Arial" w:hAnsi="Arial" w:cs="Arial"/>
        </w:rPr>
        <w:t xml:space="preserve">eluasemekulude hüvitamisel </w:t>
      </w:r>
      <w:r w:rsidR="00057AB0">
        <w:rPr>
          <w:rFonts w:ascii="Arial" w:hAnsi="Arial" w:cs="Arial"/>
        </w:rPr>
        <w:t>e</w:t>
      </w:r>
      <w:r w:rsidR="0054403B" w:rsidRPr="00744141">
        <w:rPr>
          <w:rFonts w:ascii="Arial" w:hAnsi="Arial" w:cs="Arial"/>
          <w:color w:val="202020"/>
          <w:shd w:val="clear" w:color="auto" w:fill="FFFFFF"/>
        </w:rPr>
        <w:t>lamuseaduse § 7 lõike 1 punkti 2 alusel kehtestatud eluruumi sotsiaalselt põhjendatud norm</w:t>
      </w:r>
      <w:r w:rsidR="00057AB0">
        <w:rPr>
          <w:rFonts w:ascii="Arial" w:hAnsi="Arial" w:cs="Arial"/>
          <w:color w:val="202020"/>
          <w:shd w:val="clear" w:color="auto" w:fill="FFFFFF"/>
        </w:rPr>
        <w:t>e</w:t>
      </w:r>
      <w:r w:rsidR="00E30F4E">
        <w:rPr>
          <w:rFonts w:ascii="Arial" w:hAnsi="Arial" w:cs="Arial"/>
          <w:color w:val="202020"/>
          <w:shd w:val="clear" w:color="auto" w:fill="FFFFFF"/>
        </w:rPr>
        <w:t>, mille</w:t>
      </w:r>
      <w:r w:rsidR="00AB4BDB">
        <w:rPr>
          <w:rFonts w:ascii="Arial" w:hAnsi="Arial" w:cs="Arial"/>
          <w:color w:val="202020"/>
          <w:shd w:val="clear" w:color="auto" w:fill="FFFFFF"/>
        </w:rPr>
        <w:t>st</w:t>
      </w:r>
      <w:r w:rsidR="00E30F4E">
        <w:rPr>
          <w:rFonts w:ascii="Arial" w:hAnsi="Arial" w:cs="Arial"/>
          <w:color w:val="202020"/>
          <w:shd w:val="clear" w:color="auto" w:fill="FFFFFF"/>
        </w:rPr>
        <w:t xml:space="preserve"> </w:t>
      </w:r>
      <w:r w:rsidR="00AB4BDB">
        <w:rPr>
          <w:rFonts w:ascii="Arial" w:hAnsi="Arial" w:cs="Arial"/>
          <w:color w:val="202020"/>
          <w:shd w:val="clear" w:color="auto" w:fill="FFFFFF"/>
        </w:rPr>
        <w:t>lähtuvalt</w:t>
      </w:r>
      <w:r w:rsidR="002D7C3B">
        <w:rPr>
          <w:rFonts w:ascii="Arial" w:hAnsi="Arial" w:cs="Arial"/>
          <w:color w:val="202020"/>
          <w:shd w:val="clear" w:color="auto" w:fill="FFFFFF"/>
        </w:rPr>
        <w:t xml:space="preserve"> e</w:t>
      </w:r>
      <w:r w:rsidR="009123CD" w:rsidRPr="009123CD">
        <w:rPr>
          <w:rFonts w:ascii="Arial" w:hAnsi="Arial" w:cs="Arial"/>
          <w:color w:val="202020"/>
          <w:shd w:val="clear" w:color="auto" w:fill="FFFFFF"/>
        </w:rPr>
        <w:t xml:space="preserve">luruumi sotsiaalselt põhjendatud normiks </w:t>
      </w:r>
      <w:r w:rsidR="00323634">
        <w:rPr>
          <w:rFonts w:ascii="Arial" w:hAnsi="Arial" w:cs="Arial"/>
          <w:color w:val="202020"/>
          <w:shd w:val="clear" w:color="auto" w:fill="FFFFFF"/>
        </w:rPr>
        <w:t xml:space="preserve">loetakse </w:t>
      </w:r>
      <w:r w:rsidR="009123CD" w:rsidRPr="009123CD">
        <w:rPr>
          <w:rFonts w:ascii="Arial" w:hAnsi="Arial" w:cs="Arial"/>
          <w:color w:val="202020"/>
          <w:shd w:val="clear" w:color="auto" w:fill="FFFFFF"/>
        </w:rPr>
        <w:t>18 m</w:t>
      </w:r>
      <w:r w:rsidR="009123CD" w:rsidRPr="009123CD">
        <w:rPr>
          <w:rFonts w:ascii="Arial" w:hAnsi="Arial" w:cs="Arial"/>
          <w:color w:val="202020"/>
          <w:shd w:val="clear" w:color="auto" w:fill="FFFFFF"/>
          <w:vertAlign w:val="superscript"/>
        </w:rPr>
        <w:t>2</w:t>
      </w:r>
      <w:r w:rsidR="009123CD" w:rsidRPr="009123CD">
        <w:rPr>
          <w:rFonts w:ascii="Arial" w:hAnsi="Arial" w:cs="Arial"/>
          <w:color w:val="202020"/>
          <w:shd w:val="clear" w:color="auto" w:fill="FFFFFF"/>
        </w:rPr>
        <w:t> eluruumide üldpinda perekonna iga liikme ja lisaks 15 m</w:t>
      </w:r>
      <w:r w:rsidR="009123CD" w:rsidRPr="009123CD">
        <w:rPr>
          <w:rFonts w:ascii="Arial" w:hAnsi="Arial" w:cs="Arial"/>
          <w:color w:val="202020"/>
          <w:shd w:val="clear" w:color="auto" w:fill="FFFFFF"/>
          <w:vertAlign w:val="superscript"/>
        </w:rPr>
        <w:t>2</w:t>
      </w:r>
      <w:r w:rsidR="009123CD" w:rsidRPr="009123CD">
        <w:rPr>
          <w:rFonts w:ascii="Arial" w:hAnsi="Arial" w:cs="Arial"/>
          <w:color w:val="202020"/>
          <w:shd w:val="clear" w:color="auto" w:fill="FFFFFF"/>
        </w:rPr>
        <w:t> perekonna kohta.</w:t>
      </w:r>
      <w:r w:rsidR="00323634">
        <w:rPr>
          <w:rFonts w:ascii="Arial" w:hAnsi="Arial" w:cs="Arial"/>
          <w:color w:val="202020"/>
          <w:shd w:val="clear" w:color="auto" w:fill="FFFFFF"/>
        </w:rPr>
        <w:t xml:space="preserve"> </w:t>
      </w:r>
      <w:r w:rsidR="000C621C">
        <w:rPr>
          <w:rFonts w:ascii="Arial" w:hAnsi="Arial" w:cs="Arial"/>
          <w:color w:val="202020"/>
          <w:shd w:val="clear" w:color="auto" w:fill="FFFFFF"/>
        </w:rPr>
        <w:t>K</w:t>
      </w:r>
      <w:r w:rsidR="009123CD" w:rsidRPr="009123CD">
        <w:rPr>
          <w:rFonts w:ascii="Arial" w:hAnsi="Arial" w:cs="Arial"/>
          <w:color w:val="202020"/>
          <w:shd w:val="clear" w:color="auto" w:fill="FFFFFF"/>
        </w:rPr>
        <w:t>ui eluruumi tubade arv on võrdne selles eluruumis alaliselt elavate inimeste arvuga ja eluruumi üldpind on sotsiaalselt põhjendatud normist suurem</w:t>
      </w:r>
      <w:r w:rsidR="000C621C">
        <w:rPr>
          <w:rFonts w:ascii="Arial" w:hAnsi="Arial" w:cs="Arial"/>
          <w:color w:val="202020"/>
          <w:shd w:val="clear" w:color="auto" w:fill="FFFFFF"/>
        </w:rPr>
        <w:t xml:space="preserve">, </w:t>
      </w:r>
      <w:r w:rsidR="000C621C" w:rsidRPr="009123CD">
        <w:rPr>
          <w:rFonts w:ascii="Arial" w:hAnsi="Arial" w:cs="Arial"/>
          <w:color w:val="202020"/>
          <w:shd w:val="clear" w:color="auto" w:fill="FFFFFF"/>
        </w:rPr>
        <w:t>võetakse normpinnana arvesse eluruumi üldpind</w:t>
      </w:r>
      <w:r w:rsidR="00AF54D6">
        <w:rPr>
          <w:rFonts w:ascii="Arial" w:hAnsi="Arial" w:cs="Arial"/>
          <w:color w:val="202020"/>
          <w:shd w:val="clear" w:color="auto" w:fill="FFFFFF"/>
        </w:rPr>
        <w:t>.</w:t>
      </w:r>
      <w:r w:rsidR="00AF54D6" w:rsidRPr="009123CD">
        <w:rPr>
          <w:rFonts w:ascii="Arial" w:hAnsi="Arial" w:cs="Arial"/>
          <w:color w:val="202020"/>
          <w:shd w:val="clear" w:color="auto" w:fill="FFFFFF"/>
        </w:rPr>
        <w:t xml:space="preserve"> </w:t>
      </w:r>
    </w:p>
    <w:p w14:paraId="1F329950" w14:textId="53BB6197" w:rsidR="00A52CD3" w:rsidRPr="00744141" w:rsidRDefault="006D3493" w:rsidP="00744141">
      <w:pPr>
        <w:spacing w:line="240" w:lineRule="auto"/>
        <w:jc w:val="both"/>
        <w:rPr>
          <w:rFonts w:ascii="Arial" w:hAnsi="Arial" w:cs="Arial"/>
        </w:rPr>
      </w:pPr>
      <w:r w:rsidRPr="00744141">
        <w:rPr>
          <w:rFonts w:ascii="Arial" w:hAnsi="Arial" w:cs="Arial"/>
          <w:color w:val="202020"/>
          <w:shd w:val="clear" w:color="auto" w:fill="FFFFFF"/>
        </w:rPr>
        <w:t xml:space="preserve">Kui </w:t>
      </w:r>
      <w:r w:rsidR="009F66B6" w:rsidRPr="00744141">
        <w:rPr>
          <w:rFonts w:ascii="Arial" w:hAnsi="Arial" w:cs="Arial"/>
          <w:color w:val="202020"/>
          <w:shd w:val="clear" w:color="auto" w:fill="FFFFFF"/>
        </w:rPr>
        <w:t xml:space="preserve">TTT </w:t>
      </w:r>
      <w:r w:rsidRPr="00744141">
        <w:rPr>
          <w:rFonts w:ascii="Arial" w:hAnsi="Arial" w:cs="Arial"/>
          <w:color w:val="202020"/>
          <w:shd w:val="clear" w:color="auto" w:fill="FFFFFF"/>
        </w:rPr>
        <w:t xml:space="preserve">taotleja või tema pere elavad suuremal elupinnal kui </w:t>
      </w:r>
      <w:r w:rsidR="00D65335" w:rsidRPr="00744141">
        <w:rPr>
          <w:rFonts w:ascii="Arial" w:hAnsi="Arial" w:cs="Arial"/>
          <w:color w:val="202020"/>
          <w:shd w:val="clear" w:color="auto" w:fill="FFFFFF"/>
        </w:rPr>
        <w:t xml:space="preserve">normpind ette </w:t>
      </w:r>
      <w:r w:rsidR="00E150FF">
        <w:rPr>
          <w:rFonts w:ascii="Arial" w:hAnsi="Arial" w:cs="Arial"/>
          <w:color w:val="202020"/>
          <w:shd w:val="clear" w:color="auto" w:fill="FFFFFF"/>
        </w:rPr>
        <w:t>näeb</w:t>
      </w:r>
      <w:r w:rsidR="00FA6BFB">
        <w:rPr>
          <w:rFonts w:ascii="Arial" w:hAnsi="Arial" w:cs="Arial"/>
          <w:color w:val="202020"/>
          <w:shd w:val="clear" w:color="auto" w:fill="FFFFFF"/>
        </w:rPr>
        <w:t xml:space="preserve">, </w:t>
      </w:r>
      <w:r w:rsidR="00D65335" w:rsidRPr="00744141">
        <w:rPr>
          <w:rFonts w:ascii="Arial" w:hAnsi="Arial" w:cs="Arial"/>
          <w:color w:val="202020"/>
          <w:shd w:val="clear" w:color="auto" w:fill="FFFFFF"/>
        </w:rPr>
        <w:t>jääb</w:t>
      </w:r>
      <w:r w:rsidR="00682BDB" w:rsidRPr="00744141">
        <w:rPr>
          <w:rFonts w:ascii="Arial" w:hAnsi="Arial" w:cs="Arial"/>
          <w:color w:val="202020"/>
          <w:shd w:val="clear" w:color="auto" w:fill="FFFFFF"/>
        </w:rPr>
        <w:t xml:space="preserve"> </w:t>
      </w:r>
      <w:r w:rsidR="00A844F8" w:rsidRPr="00744141">
        <w:rPr>
          <w:rFonts w:ascii="Arial" w:hAnsi="Arial" w:cs="Arial"/>
          <w:color w:val="202020"/>
          <w:shd w:val="clear" w:color="auto" w:fill="FFFFFF"/>
        </w:rPr>
        <w:t>n</w:t>
      </w:r>
      <w:r w:rsidR="00682BDB" w:rsidRPr="00744141">
        <w:rPr>
          <w:rFonts w:ascii="Arial" w:hAnsi="Arial" w:cs="Arial"/>
          <w:color w:val="202020"/>
          <w:shd w:val="clear" w:color="auto" w:fill="FFFFFF"/>
        </w:rPr>
        <w:t xml:space="preserve">ormpinnakuludest </w:t>
      </w:r>
      <w:r w:rsidR="007A5A90" w:rsidRPr="00744141">
        <w:rPr>
          <w:rFonts w:ascii="Arial" w:hAnsi="Arial" w:cs="Arial"/>
          <w:color w:val="202020"/>
          <w:shd w:val="clear" w:color="auto" w:fill="FFFFFF"/>
        </w:rPr>
        <w:t>ülejäänud summa hüvitamata</w:t>
      </w:r>
      <w:r w:rsidR="001E6A0E" w:rsidRPr="00744141">
        <w:rPr>
          <w:rFonts w:ascii="Arial" w:hAnsi="Arial" w:cs="Arial"/>
          <w:color w:val="202020"/>
          <w:shd w:val="clear" w:color="auto" w:fill="FFFFFF"/>
        </w:rPr>
        <w:t>.</w:t>
      </w:r>
      <w:r w:rsidR="00551A30" w:rsidRPr="00551A30">
        <w:rPr>
          <w:rFonts w:ascii="Segoe UI" w:hAnsi="Segoe UI" w:cs="Segoe UI"/>
          <w:sz w:val="18"/>
          <w:szCs w:val="18"/>
        </w:rPr>
        <w:t xml:space="preserve"> </w:t>
      </w:r>
      <w:r w:rsidR="00265A6A" w:rsidRPr="00744141">
        <w:rPr>
          <w:rFonts w:ascii="Arial" w:hAnsi="Arial" w:cs="Arial"/>
          <w:color w:val="000000"/>
        </w:rPr>
        <w:t>Praktikas esineb ka vastupidiseid juhtumeid</w:t>
      </w:r>
      <w:r w:rsidR="00B26665">
        <w:rPr>
          <w:rFonts w:ascii="Arial" w:hAnsi="Arial" w:cs="Arial"/>
          <w:color w:val="000000"/>
        </w:rPr>
        <w:t xml:space="preserve">, järjest </w:t>
      </w:r>
      <w:r w:rsidR="00A13847">
        <w:rPr>
          <w:rFonts w:ascii="Arial" w:hAnsi="Arial" w:cs="Arial"/>
          <w:color w:val="000000"/>
        </w:rPr>
        <w:t>enam</w:t>
      </w:r>
      <w:r w:rsidR="00F84A75">
        <w:rPr>
          <w:rFonts w:ascii="Arial" w:hAnsi="Arial" w:cs="Arial"/>
          <w:color w:val="000000"/>
        </w:rPr>
        <w:t xml:space="preserve"> </w:t>
      </w:r>
      <w:r w:rsidR="00D34DA5" w:rsidRPr="00D34DA5">
        <w:rPr>
          <w:rFonts w:ascii="Arial" w:hAnsi="Arial" w:cs="Arial"/>
          <w:color w:val="000000"/>
        </w:rPr>
        <w:t xml:space="preserve">esitatakse </w:t>
      </w:r>
      <w:r w:rsidR="00F84A75" w:rsidRPr="00F84A75">
        <w:rPr>
          <w:rFonts w:ascii="Arial" w:hAnsi="Arial" w:cs="Arial"/>
          <w:color w:val="000000"/>
        </w:rPr>
        <w:t>Tallinnas ja suuremates linnades</w:t>
      </w:r>
      <w:r w:rsidR="00AA3304">
        <w:rPr>
          <w:rFonts w:ascii="Arial" w:hAnsi="Arial" w:cs="Arial"/>
          <w:color w:val="000000"/>
        </w:rPr>
        <w:t xml:space="preserve"> </w:t>
      </w:r>
      <w:r w:rsidR="0023325B">
        <w:rPr>
          <w:rFonts w:ascii="Arial" w:hAnsi="Arial" w:cs="Arial"/>
          <w:color w:val="000000"/>
        </w:rPr>
        <w:t xml:space="preserve">üürikulude </w:t>
      </w:r>
      <w:r w:rsidR="00460B07">
        <w:rPr>
          <w:rFonts w:ascii="Arial" w:hAnsi="Arial" w:cs="Arial"/>
          <w:color w:val="000000"/>
        </w:rPr>
        <w:t>arvestamiseks</w:t>
      </w:r>
      <w:r w:rsidR="00F84A75">
        <w:rPr>
          <w:rFonts w:ascii="Arial" w:hAnsi="Arial" w:cs="Arial"/>
          <w:color w:val="000000"/>
        </w:rPr>
        <w:t xml:space="preserve"> üürilepinguid</w:t>
      </w:r>
      <w:r w:rsidR="00207ACB" w:rsidRPr="00744141">
        <w:rPr>
          <w:rFonts w:ascii="Arial" w:hAnsi="Arial" w:cs="Arial"/>
          <w:color w:val="202020"/>
          <w:shd w:val="clear" w:color="auto" w:fill="FFFFFF"/>
        </w:rPr>
        <w:t>, kus</w:t>
      </w:r>
      <w:r w:rsidR="00F84A75" w:rsidRPr="00F84A75">
        <w:rPr>
          <w:rFonts w:ascii="Arial" w:hAnsi="Arial" w:cs="Arial"/>
          <w:color w:val="202020"/>
          <w:shd w:val="clear" w:color="auto" w:fill="FFFFFF"/>
        </w:rPr>
        <w:t xml:space="preserve"> elamiseks</w:t>
      </w:r>
      <w:r w:rsidR="00207ACB" w:rsidRPr="00744141">
        <w:rPr>
          <w:rFonts w:ascii="Arial" w:hAnsi="Arial" w:cs="Arial"/>
          <w:color w:val="202020"/>
          <w:shd w:val="clear" w:color="auto" w:fill="FFFFFF"/>
        </w:rPr>
        <w:t xml:space="preserve"> kasutatakse suuri ateljee- või katusekortereid</w:t>
      </w:r>
      <w:r w:rsidR="00F84A75">
        <w:rPr>
          <w:rFonts w:ascii="Arial" w:hAnsi="Arial" w:cs="Arial"/>
          <w:color w:val="202020"/>
          <w:shd w:val="clear" w:color="auto" w:fill="FFFFFF"/>
        </w:rPr>
        <w:t xml:space="preserve"> ja</w:t>
      </w:r>
      <w:r w:rsidR="00207ACB" w:rsidRPr="00744141">
        <w:rPr>
          <w:rFonts w:ascii="Arial" w:hAnsi="Arial" w:cs="Arial"/>
          <w:color w:val="202020"/>
          <w:shd w:val="clear" w:color="auto" w:fill="FFFFFF"/>
        </w:rPr>
        <w:t xml:space="preserve"> </w:t>
      </w:r>
      <w:r w:rsidR="00CD3029" w:rsidRPr="00744141">
        <w:rPr>
          <w:rFonts w:ascii="Arial" w:hAnsi="Arial" w:cs="Arial"/>
          <w:color w:val="202020"/>
          <w:shd w:val="clear" w:color="auto" w:fill="FFFFFF"/>
        </w:rPr>
        <w:t>tegemist</w:t>
      </w:r>
      <w:r w:rsidR="00207ACB" w:rsidRPr="00744141">
        <w:rPr>
          <w:rFonts w:ascii="Arial" w:hAnsi="Arial" w:cs="Arial"/>
          <w:color w:val="202020"/>
          <w:shd w:val="clear" w:color="auto" w:fill="FFFFFF"/>
        </w:rPr>
        <w:t xml:space="preserve"> o</w:t>
      </w:r>
      <w:r w:rsidR="003B60D0">
        <w:rPr>
          <w:rFonts w:ascii="Arial" w:hAnsi="Arial" w:cs="Arial"/>
          <w:color w:val="202020"/>
          <w:shd w:val="clear" w:color="auto" w:fill="FFFFFF"/>
        </w:rPr>
        <w:t xml:space="preserve">n </w:t>
      </w:r>
      <w:r w:rsidR="00207ACB" w:rsidRPr="00744141">
        <w:rPr>
          <w:rFonts w:ascii="Arial" w:hAnsi="Arial" w:cs="Arial"/>
          <w:color w:val="202020"/>
          <w:shd w:val="clear" w:color="auto" w:fill="FFFFFF"/>
        </w:rPr>
        <w:t>isegi 100 m2 suuruse pinnaga</w:t>
      </w:r>
      <w:r w:rsidR="00007EB7">
        <w:rPr>
          <w:rFonts w:ascii="Arial" w:hAnsi="Arial" w:cs="Arial"/>
          <w:color w:val="202020"/>
          <w:shd w:val="clear" w:color="auto" w:fill="FFFFFF"/>
        </w:rPr>
        <w:t>.</w:t>
      </w:r>
      <w:r w:rsidR="00207ACB" w:rsidRPr="00744141">
        <w:rPr>
          <w:rFonts w:ascii="Arial" w:hAnsi="Arial" w:cs="Arial"/>
          <w:color w:val="202020"/>
          <w:shd w:val="clear" w:color="auto" w:fill="FFFFFF"/>
        </w:rPr>
        <w:t xml:space="preserve"> </w:t>
      </w:r>
      <w:r w:rsidR="004D144F">
        <w:rPr>
          <w:rFonts w:ascii="Arial" w:hAnsi="Arial" w:cs="Arial"/>
          <w:color w:val="202020"/>
          <w:shd w:val="clear" w:color="auto" w:fill="FFFFFF"/>
        </w:rPr>
        <w:t>P</w:t>
      </w:r>
      <w:r w:rsidR="00207ACB" w:rsidRPr="00744141">
        <w:rPr>
          <w:rFonts w:ascii="Arial" w:hAnsi="Arial" w:cs="Arial"/>
          <w:color w:val="202020"/>
          <w:shd w:val="clear" w:color="auto" w:fill="FFFFFF"/>
        </w:rPr>
        <w:t xml:space="preserve">raeguses seaduses loetakse üheliikmelise pere puhul ühetoalist korterit normaalpinnana, </w:t>
      </w:r>
      <w:r w:rsidR="003A6585">
        <w:rPr>
          <w:rFonts w:ascii="Arial" w:hAnsi="Arial" w:cs="Arial"/>
          <w:color w:val="202020"/>
          <w:shd w:val="clear" w:color="auto" w:fill="FFFFFF"/>
        </w:rPr>
        <w:t>seega</w:t>
      </w:r>
      <w:r w:rsidR="00207ACB" w:rsidRPr="00744141">
        <w:rPr>
          <w:rFonts w:ascii="Arial" w:hAnsi="Arial" w:cs="Arial"/>
          <w:color w:val="202020"/>
          <w:shd w:val="clear" w:color="auto" w:fill="FFFFFF"/>
        </w:rPr>
        <w:t xml:space="preserve"> antud juhtumi puhul saab kogu eluaseme 100 m2 eluasemekulude arvestamisel arvesse võetud, mis ei ole õiglane</w:t>
      </w:r>
      <w:r w:rsidR="003A6585">
        <w:rPr>
          <w:rFonts w:ascii="Arial" w:hAnsi="Arial" w:cs="Arial"/>
          <w:color w:val="202020"/>
          <w:shd w:val="clear" w:color="auto" w:fill="FFFFFF"/>
        </w:rPr>
        <w:t>,</w:t>
      </w:r>
      <w:r w:rsidR="00207ACB" w:rsidRPr="00744141">
        <w:rPr>
          <w:rFonts w:ascii="Arial" w:hAnsi="Arial" w:cs="Arial"/>
          <w:color w:val="202020"/>
          <w:shd w:val="clear" w:color="auto" w:fill="FFFFFF"/>
        </w:rPr>
        <w:t xml:space="preserve"> kui üheliikmelisele perele on ettenähtud normpinnaks 33 m2.</w:t>
      </w:r>
    </w:p>
    <w:p w14:paraId="7978F1F3" w14:textId="47097C61" w:rsidR="00DA67B0" w:rsidRPr="00744141" w:rsidRDefault="00FA74AA" w:rsidP="00744141">
      <w:pPr>
        <w:spacing w:line="240" w:lineRule="auto"/>
        <w:jc w:val="both"/>
        <w:rPr>
          <w:rFonts w:ascii="Arial" w:hAnsi="Arial" w:cs="Arial"/>
        </w:rPr>
      </w:pPr>
      <w:r w:rsidRPr="00744141">
        <w:rPr>
          <w:rFonts w:ascii="Arial" w:hAnsi="Arial" w:cs="Arial"/>
        </w:rPr>
        <w:t>Lisaks auditis väljatoodu</w:t>
      </w:r>
      <w:r w:rsidR="007625D7" w:rsidRPr="00744141">
        <w:rPr>
          <w:rFonts w:ascii="Arial" w:hAnsi="Arial" w:cs="Arial"/>
        </w:rPr>
        <w:t xml:space="preserve">le </w:t>
      </w:r>
      <w:r w:rsidR="00D22B57" w:rsidRPr="00744141">
        <w:rPr>
          <w:rFonts w:ascii="Arial" w:hAnsi="Arial" w:cs="Arial"/>
        </w:rPr>
        <w:t xml:space="preserve">analüüsis </w:t>
      </w:r>
      <w:proofErr w:type="spellStart"/>
      <w:r w:rsidR="007625D7" w:rsidRPr="00744141">
        <w:rPr>
          <w:rFonts w:ascii="Arial" w:hAnsi="Arial" w:cs="Arial"/>
        </w:rPr>
        <w:t>S</w:t>
      </w:r>
      <w:r w:rsidR="00284189">
        <w:rPr>
          <w:rFonts w:ascii="Arial" w:hAnsi="Arial" w:cs="Arial"/>
        </w:rPr>
        <w:t>o</w:t>
      </w:r>
      <w:r w:rsidR="007625D7" w:rsidRPr="00744141">
        <w:rPr>
          <w:rFonts w:ascii="Arial" w:hAnsi="Arial" w:cs="Arial"/>
        </w:rPr>
        <w:t>M</w:t>
      </w:r>
      <w:proofErr w:type="spellEnd"/>
      <w:r w:rsidR="007625D7" w:rsidRPr="00744141">
        <w:rPr>
          <w:rFonts w:ascii="Arial" w:hAnsi="Arial" w:cs="Arial"/>
        </w:rPr>
        <w:t xml:space="preserve"> </w:t>
      </w:r>
      <w:r w:rsidR="007F6062" w:rsidRPr="00744141">
        <w:rPr>
          <w:rFonts w:ascii="Arial" w:hAnsi="Arial" w:cs="Arial"/>
        </w:rPr>
        <w:t xml:space="preserve">2023. a </w:t>
      </w:r>
      <w:r w:rsidR="00D22B57" w:rsidRPr="00744141">
        <w:rPr>
          <w:rFonts w:ascii="Arial" w:hAnsi="Arial" w:cs="Arial"/>
        </w:rPr>
        <w:t>eluasemekulude piirmäärade</w:t>
      </w:r>
      <w:r w:rsidR="000F1E22" w:rsidRPr="00744141">
        <w:rPr>
          <w:rFonts w:ascii="Arial" w:hAnsi="Arial" w:cs="Arial"/>
        </w:rPr>
        <w:t>ga seotud andmeid</w:t>
      </w:r>
      <w:r w:rsidR="000F1A24" w:rsidRPr="00744141">
        <w:rPr>
          <w:rFonts w:ascii="Arial" w:hAnsi="Arial" w:cs="Arial"/>
        </w:rPr>
        <w:t xml:space="preserve">. </w:t>
      </w:r>
      <w:r w:rsidR="00F774B8" w:rsidRPr="00744141">
        <w:rPr>
          <w:rFonts w:ascii="Arial" w:hAnsi="Arial" w:cs="Arial"/>
        </w:rPr>
        <w:t xml:space="preserve">Analüüsi käigus võrreldi </w:t>
      </w:r>
      <w:proofErr w:type="spellStart"/>
      <w:r w:rsidR="00F774B8" w:rsidRPr="00744141">
        <w:rPr>
          <w:rFonts w:ascii="Arial" w:hAnsi="Arial" w:cs="Arial"/>
        </w:rPr>
        <w:t>KOVide</w:t>
      </w:r>
      <w:proofErr w:type="spellEnd"/>
      <w:r w:rsidR="00F774B8" w:rsidRPr="00744141">
        <w:rPr>
          <w:rFonts w:ascii="Arial" w:hAnsi="Arial" w:cs="Arial"/>
        </w:rPr>
        <w:t xml:space="preserve"> </w:t>
      </w:r>
      <w:r w:rsidR="00743080" w:rsidRPr="00744141">
        <w:rPr>
          <w:rFonts w:ascii="Arial" w:hAnsi="Arial" w:cs="Arial"/>
        </w:rPr>
        <w:t>eluasemekulude piirmäärade kehtesta</w:t>
      </w:r>
      <w:r w:rsidR="002309B5" w:rsidRPr="00744141">
        <w:rPr>
          <w:rFonts w:ascii="Arial" w:hAnsi="Arial" w:cs="Arial"/>
        </w:rPr>
        <w:t>mise</w:t>
      </w:r>
      <w:r w:rsidR="00743080" w:rsidRPr="00744141">
        <w:rPr>
          <w:rFonts w:ascii="Arial" w:hAnsi="Arial" w:cs="Arial"/>
        </w:rPr>
        <w:t xml:space="preserve"> </w:t>
      </w:r>
      <w:r w:rsidR="006A3CE4" w:rsidRPr="00744141">
        <w:rPr>
          <w:rFonts w:ascii="Arial" w:hAnsi="Arial" w:cs="Arial"/>
        </w:rPr>
        <w:t xml:space="preserve">määrusi, </w:t>
      </w:r>
      <w:proofErr w:type="spellStart"/>
      <w:r w:rsidR="006A3CE4" w:rsidRPr="00744141">
        <w:rPr>
          <w:rFonts w:ascii="Arial" w:hAnsi="Arial" w:cs="Arial"/>
        </w:rPr>
        <w:t>STARi</w:t>
      </w:r>
      <w:proofErr w:type="spellEnd"/>
      <w:r w:rsidR="006A3CE4" w:rsidRPr="00744141">
        <w:rPr>
          <w:rFonts w:ascii="Arial" w:hAnsi="Arial" w:cs="Arial"/>
        </w:rPr>
        <w:t xml:space="preserve"> sisestatud parameetreid</w:t>
      </w:r>
      <w:r w:rsidR="00284189">
        <w:rPr>
          <w:rFonts w:ascii="Arial" w:hAnsi="Arial" w:cs="Arial"/>
        </w:rPr>
        <w:t xml:space="preserve"> ning</w:t>
      </w:r>
      <w:r w:rsidR="008F6D11" w:rsidRPr="00744141">
        <w:rPr>
          <w:rFonts w:ascii="Arial" w:hAnsi="Arial" w:cs="Arial"/>
        </w:rPr>
        <w:t xml:space="preserve"> </w:t>
      </w:r>
      <w:r w:rsidR="00A802B3" w:rsidRPr="00744141">
        <w:rPr>
          <w:rFonts w:ascii="Arial" w:hAnsi="Arial" w:cs="Arial"/>
        </w:rPr>
        <w:t>piirmäärad</w:t>
      </w:r>
      <w:r w:rsidR="00293A38" w:rsidRPr="00744141">
        <w:rPr>
          <w:rFonts w:ascii="Arial" w:hAnsi="Arial" w:cs="Arial"/>
        </w:rPr>
        <w:t>e</w:t>
      </w:r>
      <w:r w:rsidR="00A802B3" w:rsidRPr="00744141">
        <w:rPr>
          <w:rFonts w:ascii="Arial" w:hAnsi="Arial" w:cs="Arial"/>
        </w:rPr>
        <w:t xml:space="preserve"> kehtesta</w:t>
      </w:r>
      <w:r w:rsidR="00C5737C" w:rsidRPr="00744141">
        <w:rPr>
          <w:rFonts w:ascii="Arial" w:hAnsi="Arial" w:cs="Arial"/>
        </w:rPr>
        <w:t>mise</w:t>
      </w:r>
      <w:r w:rsidR="00577AAB" w:rsidRPr="00744141">
        <w:rPr>
          <w:rFonts w:ascii="Arial" w:hAnsi="Arial" w:cs="Arial"/>
        </w:rPr>
        <w:t xml:space="preserve"> ja uuenda</w:t>
      </w:r>
      <w:r w:rsidR="00C5737C" w:rsidRPr="00744141">
        <w:rPr>
          <w:rFonts w:ascii="Arial" w:hAnsi="Arial" w:cs="Arial"/>
        </w:rPr>
        <w:t>mise aegu</w:t>
      </w:r>
      <w:r w:rsidR="00284189">
        <w:rPr>
          <w:rFonts w:ascii="Arial" w:hAnsi="Arial" w:cs="Arial"/>
        </w:rPr>
        <w:t>.</w:t>
      </w:r>
      <w:r w:rsidR="000E795E" w:rsidRPr="00744141">
        <w:rPr>
          <w:rFonts w:ascii="Arial" w:hAnsi="Arial" w:cs="Arial"/>
        </w:rPr>
        <w:t xml:space="preserve"> </w:t>
      </w:r>
      <w:r w:rsidR="00284189">
        <w:rPr>
          <w:rFonts w:ascii="Arial" w:hAnsi="Arial" w:cs="Arial"/>
        </w:rPr>
        <w:t>A</w:t>
      </w:r>
      <w:r w:rsidR="00E15A2E" w:rsidRPr="00744141">
        <w:rPr>
          <w:rFonts w:ascii="Arial" w:hAnsi="Arial" w:cs="Arial"/>
        </w:rPr>
        <w:t>nalüüsi</w:t>
      </w:r>
      <w:r w:rsidR="00284189">
        <w:rPr>
          <w:rFonts w:ascii="Arial" w:hAnsi="Arial" w:cs="Arial"/>
        </w:rPr>
        <w:t>s</w:t>
      </w:r>
      <w:r w:rsidR="00E15A2E" w:rsidRPr="00744141">
        <w:rPr>
          <w:rFonts w:ascii="Arial" w:hAnsi="Arial" w:cs="Arial"/>
        </w:rPr>
        <w:t xml:space="preserve"> leiti </w:t>
      </w:r>
      <w:proofErr w:type="spellStart"/>
      <w:r w:rsidR="00C21B01" w:rsidRPr="00744141">
        <w:rPr>
          <w:rFonts w:ascii="Arial" w:hAnsi="Arial" w:cs="Arial"/>
        </w:rPr>
        <w:t>KOVide</w:t>
      </w:r>
      <w:proofErr w:type="spellEnd"/>
      <w:r w:rsidR="0086035D" w:rsidRPr="00744141">
        <w:rPr>
          <w:rFonts w:ascii="Arial" w:hAnsi="Arial" w:cs="Arial"/>
        </w:rPr>
        <w:t xml:space="preserve"> </w:t>
      </w:r>
      <w:r w:rsidR="006C6F00" w:rsidRPr="00744141">
        <w:rPr>
          <w:rFonts w:ascii="Arial" w:hAnsi="Arial" w:cs="Arial"/>
        </w:rPr>
        <w:t>võrdluses</w:t>
      </w:r>
      <w:r w:rsidR="000E795E" w:rsidRPr="00744141">
        <w:rPr>
          <w:rFonts w:ascii="Arial" w:hAnsi="Arial" w:cs="Arial"/>
        </w:rPr>
        <w:t xml:space="preserve"> mitmeid erinevusi ja probleemkohti</w:t>
      </w:r>
      <w:r w:rsidR="006C6F00" w:rsidRPr="00744141">
        <w:rPr>
          <w:rFonts w:ascii="Arial" w:hAnsi="Arial" w:cs="Arial"/>
        </w:rPr>
        <w:t xml:space="preserve">. </w:t>
      </w:r>
    </w:p>
    <w:p w14:paraId="12953D40" w14:textId="1EF3B8B0" w:rsidR="00744141" w:rsidRDefault="001C6276" w:rsidP="00744141">
      <w:pPr>
        <w:spacing w:after="0" w:line="240" w:lineRule="auto"/>
        <w:jc w:val="both"/>
        <w:rPr>
          <w:rFonts w:ascii="Arial" w:hAnsi="Arial" w:cs="Arial"/>
        </w:rPr>
      </w:pPr>
      <w:r w:rsidRPr="00744141">
        <w:rPr>
          <w:rFonts w:ascii="Arial" w:hAnsi="Arial" w:cs="Arial"/>
        </w:rPr>
        <w:t xml:space="preserve">Kehtestatud piirmäärade muutmine on </w:t>
      </w:r>
      <w:proofErr w:type="spellStart"/>
      <w:r w:rsidRPr="00744141">
        <w:rPr>
          <w:rFonts w:ascii="Arial" w:hAnsi="Arial" w:cs="Arial"/>
        </w:rPr>
        <w:t>KOViti</w:t>
      </w:r>
      <w:proofErr w:type="spellEnd"/>
      <w:r w:rsidRPr="00744141">
        <w:rPr>
          <w:rFonts w:ascii="Arial" w:hAnsi="Arial" w:cs="Arial"/>
        </w:rPr>
        <w:t xml:space="preserve"> erinev, osadel </w:t>
      </w:r>
      <w:proofErr w:type="spellStart"/>
      <w:r w:rsidRPr="00744141">
        <w:rPr>
          <w:rFonts w:ascii="Arial" w:hAnsi="Arial" w:cs="Arial"/>
        </w:rPr>
        <w:t>KOVidel</w:t>
      </w:r>
      <w:proofErr w:type="spellEnd"/>
      <w:r w:rsidRPr="00744141">
        <w:rPr>
          <w:rFonts w:ascii="Arial" w:hAnsi="Arial" w:cs="Arial"/>
        </w:rPr>
        <w:t xml:space="preserve"> on piirmäärad </w:t>
      </w:r>
      <w:proofErr w:type="spellStart"/>
      <w:r w:rsidRPr="00744141">
        <w:rPr>
          <w:rFonts w:ascii="Arial" w:hAnsi="Arial" w:cs="Arial"/>
        </w:rPr>
        <w:t>STARis</w:t>
      </w:r>
      <w:proofErr w:type="spellEnd"/>
      <w:r w:rsidRPr="00744141">
        <w:rPr>
          <w:rFonts w:ascii="Arial" w:hAnsi="Arial" w:cs="Arial"/>
        </w:rPr>
        <w:t xml:space="preserve"> muutmata alates 2010. aastast</w:t>
      </w:r>
      <w:r w:rsidR="00206047" w:rsidRPr="00744141">
        <w:rPr>
          <w:rFonts w:ascii="Arial" w:hAnsi="Arial" w:cs="Arial"/>
        </w:rPr>
        <w:t>,</w:t>
      </w:r>
      <w:r w:rsidR="00A13EA2" w:rsidRPr="00744141">
        <w:rPr>
          <w:rFonts w:ascii="Arial" w:hAnsi="Arial" w:cs="Arial"/>
        </w:rPr>
        <w:t xml:space="preserve"> samas osad </w:t>
      </w:r>
      <w:proofErr w:type="spellStart"/>
      <w:r w:rsidR="00A13EA2" w:rsidRPr="00744141">
        <w:rPr>
          <w:rFonts w:ascii="Arial" w:hAnsi="Arial" w:cs="Arial"/>
        </w:rPr>
        <w:t>KOVid</w:t>
      </w:r>
      <w:proofErr w:type="spellEnd"/>
      <w:r w:rsidR="00A13EA2" w:rsidRPr="00744141">
        <w:rPr>
          <w:rFonts w:ascii="Arial" w:hAnsi="Arial" w:cs="Arial"/>
        </w:rPr>
        <w:t xml:space="preserve"> muudavad eluaseme piirmäärasid aastas mitu korda.</w:t>
      </w:r>
      <w:r w:rsidR="006E6CD0" w:rsidRPr="00744141">
        <w:rPr>
          <w:rFonts w:ascii="Arial" w:hAnsi="Arial" w:cs="Arial"/>
        </w:rPr>
        <w:t xml:space="preserve"> </w:t>
      </w:r>
      <w:proofErr w:type="spellStart"/>
      <w:r w:rsidR="006E6CD0" w:rsidRPr="00744141">
        <w:rPr>
          <w:rFonts w:ascii="Arial" w:hAnsi="Arial" w:cs="Arial"/>
        </w:rPr>
        <w:t>STARi</w:t>
      </w:r>
      <w:proofErr w:type="spellEnd"/>
      <w:r w:rsidR="006E6CD0" w:rsidRPr="00744141">
        <w:rPr>
          <w:rFonts w:ascii="Arial" w:hAnsi="Arial" w:cs="Arial"/>
        </w:rPr>
        <w:t xml:space="preserve"> sisestatud piirmäärad ei vasta tihti </w:t>
      </w:r>
      <w:r w:rsidR="00206047" w:rsidRPr="00744141">
        <w:rPr>
          <w:rFonts w:ascii="Arial" w:hAnsi="Arial" w:cs="Arial"/>
        </w:rPr>
        <w:t xml:space="preserve">KOV </w:t>
      </w:r>
      <w:r w:rsidR="006E6CD0" w:rsidRPr="00744141">
        <w:rPr>
          <w:rFonts w:ascii="Arial" w:hAnsi="Arial" w:cs="Arial"/>
        </w:rPr>
        <w:t xml:space="preserve">määrustega kehtestatud piirmääradele. Osadel </w:t>
      </w:r>
      <w:proofErr w:type="spellStart"/>
      <w:r w:rsidR="006E6CD0" w:rsidRPr="00744141">
        <w:rPr>
          <w:rFonts w:ascii="Arial" w:hAnsi="Arial" w:cs="Arial"/>
        </w:rPr>
        <w:t>KOVidel</w:t>
      </w:r>
      <w:proofErr w:type="spellEnd"/>
      <w:r w:rsidR="006E6CD0" w:rsidRPr="00744141">
        <w:rPr>
          <w:rFonts w:ascii="Arial" w:hAnsi="Arial" w:cs="Arial"/>
        </w:rPr>
        <w:t xml:space="preserve"> on piirmäärad kehtestatud rahalises väärtuses ja osadel mõõtühikutes.</w:t>
      </w:r>
      <w:r w:rsidR="006A4AFE" w:rsidRPr="00744141">
        <w:rPr>
          <w:rFonts w:ascii="Arial" w:hAnsi="Arial" w:cs="Arial"/>
        </w:rPr>
        <w:t xml:space="preserve"> </w:t>
      </w:r>
      <w:r w:rsidRPr="00744141">
        <w:rPr>
          <w:rFonts w:ascii="Arial" w:hAnsi="Arial" w:cs="Arial"/>
        </w:rPr>
        <w:t xml:space="preserve">Piirmäärad ei vasta tegelikule hinnamuutusele, </w:t>
      </w:r>
      <w:r w:rsidR="00B67F37" w:rsidRPr="00744141">
        <w:rPr>
          <w:rFonts w:ascii="Arial" w:hAnsi="Arial" w:cs="Arial"/>
        </w:rPr>
        <w:t>o</w:t>
      </w:r>
      <w:r w:rsidR="00FA6079" w:rsidRPr="00744141">
        <w:rPr>
          <w:rFonts w:ascii="Arial" w:hAnsi="Arial" w:cs="Arial"/>
        </w:rPr>
        <w:t xml:space="preserve">sadel </w:t>
      </w:r>
      <w:proofErr w:type="spellStart"/>
      <w:r w:rsidR="00FA6079" w:rsidRPr="00744141">
        <w:rPr>
          <w:rFonts w:ascii="Arial" w:hAnsi="Arial" w:cs="Arial"/>
        </w:rPr>
        <w:t>KOVidel</w:t>
      </w:r>
      <w:proofErr w:type="spellEnd"/>
      <w:r w:rsidR="00FA6079" w:rsidRPr="00744141">
        <w:rPr>
          <w:rFonts w:ascii="Arial" w:hAnsi="Arial" w:cs="Arial"/>
        </w:rPr>
        <w:t xml:space="preserve"> on kehtestatud madalad piirmäärad, samas kui osad</w:t>
      </w:r>
      <w:r w:rsidR="00032149" w:rsidRPr="00744141">
        <w:rPr>
          <w:rFonts w:ascii="Arial" w:hAnsi="Arial" w:cs="Arial"/>
        </w:rPr>
        <w:t>el</w:t>
      </w:r>
      <w:r w:rsidR="00FA6079" w:rsidRPr="00744141">
        <w:rPr>
          <w:rFonts w:ascii="Arial" w:hAnsi="Arial" w:cs="Arial"/>
        </w:rPr>
        <w:t xml:space="preserve"> </w:t>
      </w:r>
      <w:proofErr w:type="spellStart"/>
      <w:r w:rsidR="00FA6079" w:rsidRPr="00744141">
        <w:rPr>
          <w:rFonts w:ascii="Arial" w:hAnsi="Arial" w:cs="Arial"/>
        </w:rPr>
        <w:t>KOVid</w:t>
      </w:r>
      <w:r w:rsidR="002519D3" w:rsidRPr="00744141">
        <w:rPr>
          <w:rFonts w:ascii="Arial" w:hAnsi="Arial" w:cs="Arial"/>
        </w:rPr>
        <w:t>el</w:t>
      </w:r>
      <w:proofErr w:type="spellEnd"/>
      <w:r w:rsidR="002519D3" w:rsidRPr="00744141">
        <w:rPr>
          <w:rFonts w:ascii="Arial" w:hAnsi="Arial" w:cs="Arial"/>
        </w:rPr>
        <w:t xml:space="preserve"> on p</w:t>
      </w:r>
      <w:r w:rsidR="00FA6079" w:rsidRPr="00744141">
        <w:rPr>
          <w:rFonts w:ascii="Arial" w:hAnsi="Arial" w:cs="Arial"/>
        </w:rPr>
        <w:t xml:space="preserve">arameetrina märgitud </w:t>
      </w:r>
      <w:r w:rsidR="004C3E27" w:rsidRPr="00744141">
        <w:rPr>
          <w:rFonts w:ascii="Arial" w:hAnsi="Arial" w:cs="Arial"/>
        </w:rPr>
        <w:t xml:space="preserve">kõrge </w:t>
      </w:r>
      <w:r w:rsidR="00FA6079" w:rsidRPr="00744141">
        <w:rPr>
          <w:rFonts w:ascii="Arial" w:hAnsi="Arial" w:cs="Arial"/>
        </w:rPr>
        <w:t xml:space="preserve">piirhind </w:t>
      </w:r>
      <w:r w:rsidR="001E6C96" w:rsidRPr="00744141">
        <w:rPr>
          <w:rFonts w:ascii="Arial" w:hAnsi="Arial" w:cs="Arial"/>
        </w:rPr>
        <w:t>ja</w:t>
      </w:r>
      <w:r w:rsidR="00FA6079" w:rsidRPr="00744141">
        <w:rPr>
          <w:rFonts w:ascii="Arial" w:hAnsi="Arial" w:cs="Arial"/>
        </w:rPr>
        <w:t xml:space="preserve"> tegelikult võetakse arvesse kõik kulud.</w:t>
      </w:r>
      <w:r w:rsidR="00A558F7" w:rsidRPr="00744141">
        <w:rPr>
          <w:rFonts w:ascii="Arial" w:hAnsi="Arial" w:cs="Arial"/>
          <w:kern w:val="2"/>
          <w14:ligatures w14:val="standardContextual"/>
        </w:rPr>
        <w:t xml:space="preserve"> </w:t>
      </w:r>
      <w:r w:rsidR="00A558F7" w:rsidRPr="00744141">
        <w:rPr>
          <w:rFonts w:ascii="Arial" w:hAnsi="Arial" w:cs="Arial"/>
        </w:rPr>
        <w:t>Piirmäärade puhul, mis sõltuvad inimeste arvust (vee soojendamine, elekter, gaas)</w:t>
      </w:r>
      <w:r w:rsidR="00887FC4" w:rsidRPr="00744141">
        <w:rPr>
          <w:rFonts w:ascii="Arial" w:hAnsi="Arial" w:cs="Arial"/>
        </w:rPr>
        <w:t xml:space="preserve"> esinevad erinevused</w:t>
      </w:r>
      <w:r w:rsidR="00A558F7" w:rsidRPr="00744141">
        <w:rPr>
          <w:rFonts w:ascii="Arial" w:hAnsi="Arial" w:cs="Arial"/>
        </w:rPr>
        <w:t xml:space="preserve"> </w:t>
      </w:r>
      <w:proofErr w:type="spellStart"/>
      <w:r w:rsidR="00A558F7" w:rsidRPr="00744141">
        <w:rPr>
          <w:rFonts w:ascii="Arial" w:hAnsi="Arial" w:cs="Arial"/>
        </w:rPr>
        <w:t>KOVide</w:t>
      </w:r>
      <w:proofErr w:type="spellEnd"/>
      <w:r w:rsidR="00A558F7" w:rsidRPr="00744141">
        <w:rPr>
          <w:rFonts w:ascii="Arial" w:hAnsi="Arial" w:cs="Arial"/>
        </w:rPr>
        <w:t xml:space="preserve"> lõikes esimesele ning teistele </w:t>
      </w:r>
      <w:r w:rsidR="00A558F7" w:rsidRPr="00744141">
        <w:rPr>
          <w:rFonts w:ascii="Arial" w:hAnsi="Arial" w:cs="Arial"/>
        </w:rPr>
        <w:lastRenderedPageBreak/>
        <w:t xml:space="preserve">liikmetele kehtestatud piirmäärade suuruste vahel. Osadel </w:t>
      </w:r>
      <w:proofErr w:type="spellStart"/>
      <w:r w:rsidR="00A558F7" w:rsidRPr="00744141">
        <w:rPr>
          <w:rFonts w:ascii="Arial" w:hAnsi="Arial" w:cs="Arial"/>
        </w:rPr>
        <w:t>KOVidel</w:t>
      </w:r>
      <w:proofErr w:type="spellEnd"/>
      <w:r w:rsidR="00A558F7" w:rsidRPr="00744141">
        <w:rPr>
          <w:rFonts w:ascii="Arial" w:hAnsi="Arial" w:cs="Arial"/>
        </w:rPr>
        <w:t xml:space="preserve"> </w:t>
      </w:r>
      <w:r w:rsidR="00223E9E" w:rsidRPr="00744141">
        <w:rPr>
          <w:rFonts w:ascii="Arial" w:hAnsi="Arial" w:cs="Arial"/>
        </w:rPr>
        <w:t xml:space="preserve">on </w:t>
      </w:r>
      <w:r w:rsidR="00A558F7" w:rsidRPr="00744141">
        <w:rPr>
          <w:rFonts w:ascii="Arial" w:hAnsi="Arial" w:cs="Arial"/>
        </w:rPr>
        <w:t>leibkonna teisele ja iga</w:t>
      </w:r>
      <w:r w:rsidR="00284189">
        <w:rPr>
          <w:rFonts w:ascii="Arial" w:hAnsi="Arial" w:cs="Arial"/>
        </w:rPr>
        <w:t>le</w:t>
      </w:r>
      <w:r w:rsidR="00A558F7" w:rsidRPr="00744141">
        <w:rPr>
          <w:rFonts w:ascii="Arial" w:hAnsi="Arial" w:cs="Arial"/>
        </w:rPr>
        <w:t xml:space="preserve"> järgmise</w:t>
      </w:r>
      <w:r w:rsidR="00284189">
        <w:rPr>
          <w:rFonts w:ascii="Arial" w:hAnsi="Arial" w:cs="Arial"/>
        </w:rPr>
        <w:t>le</w:t>
      </w:r>
      <w:r w:rsidR="00A558F7" w:rsidRPr="00744141">
        <w:rPr>
          <w:rFonts w:ascii="Arial" w:hAnsi="Arial" w:cs="Arial"/>
        </w:rPr>
        <w:t xml:space="preserve"> liikmele kehtestatud samad piirmäärad, mis esimesele leibkonnaliikmele. Samas osades </w:t>
      </w:r>
      <w:proofErr w:type="spellStart"/>
      <w:r w:rsidR="00A558F7" w:rsidRPr="00744141">
        <w:rPr>
          <w:rFonts w:ascii="Arial" w:hAnsi="Arial" w:cs="Arial"/>
        </w:rPr>
        <w:t>KOVides</w:t>
      </w:r>
      <w:proofErr w:type="spellEnd"/>
      <w:r w:rsidR="00A558F7" w:rsidRPr="00744141">
        <w:rPr>
          <w:rFonts w:ascii="Arial" w:hAnsi="Arial" w:cs="Arial"/>
        </w:rPr>
        <w:t xml:space="preserve"> ei ole kehtestatud vastavaid piirmäärasid teisele ning järgmistele leibkonnaliikmetele (piirmäär kehtib terve leibkonna kohta sõltumata liikmete arvust). </w:t>
      </w:r>
    </w:p>
    <w:p w14:paraId="111732B8" w14:textId="4552BFCF" w:rsidR="001C6276" w:rsidRPr="00744141" w:rsidRDefault="00A558F7" w:rsidP="00744141">
      <w:pPr>
        <w:spacing w:after="0" w:line="240" w:lineRule="auto"/>
        <w:jc w:val="both"/>
        <w:rPr>
          <w:rFonts w:ascii="Arial" w:hAnsi="Arial" w:cs="Arial"/>
        </w:rPr>
      </w:pPr>
      <w:r w:rsidRPr="00744141">
        <w:rPr>
          <w:rFonts w:ascii="Arial" w:hAnsi="Arial" w:cs="Arial"/>
        </w:rPr>
        <w:t xml:space="preserve"> </w:t>
      </w:r>
    </w:p>
    <w:p w14:paraId="4B821966" w14:textId="70441DD1" w:rsidR="000850C6" w:rsidRDefault="002A7615" w:rsidP="00744141">
      <w:pPr>
        <w:pStyle w:val="Loendilik"/>
        <w:spacing w:after="0" w:line="240" w:lineRule="auto"/>
        <w:ind w:left="0"/>
        <w:jc w:val="both"/>
        <w:rPr>
          <w:rFonts w:ascii="Arial" w:hAnsi="Arial" w:cs="Arial"/>
        </w:rPr>
      </w:pPr>
      <w:r w:rsidRPr="00744141">
        <w:rPr>
          <w:rFonts w:ascii="Arial" w:hAnsi="Arial" w:cs="Arial"/>
        </w:rPr>
        <w:t xml:space="preserve">Kehtestatud piirmäärad on kas liiga </w:t>
      </w:r>
      <w:r w:rsidR="0079774A" w:rsidRPr="00744141">
        <w:rPr>
          <w:rFonts w:ascii="Arial" w:hAnsi="Arial" w:cs="Arial"/>
        </w:rPr>
        <w:t xml:space="preserve">madalad </w:t>
      </w:r>
      <w:r w:rsidRPr="00744141">
        <w:rPr>
          <w:rFonts w:ascii="Arial" w:hAnsi="Arial" w:cs="Arial"/>
        </w:rPr>
        <w:t xml:space="preserve">või liiga kõrged ja ei ole kooskõlas hindadega. </w:t>
      </w:r>
      <w:r w:rsidR="00395A4A" w:rsidRPr="00744141">
        <w:rPr>
          <w:rFonts w:ascii="Arial" w:hAnsi="Arial" w:cs="Arial"/>
        </w:rPr>
        <w:t xml:space="preserve">Kaugkütte, vee soojendamise ja vee hindade erinevus on </w:t>
      </w:r>
      <w:proofErr w:type="spellStart"/>
      <w:r w:rsidR="00395A4A" w:rsidRPr="00744141">
        <w:rPr>
          <w:rFonts w:ascii="Arial" w:hAnsi="Arial" w:cs="Arial"/>
        </w:rPr>
        <w:t>KOViti</w:t>
      </w:r>
      <w:proofErr w:type="spellEnd"/>
      <w:r w:rsidR="00395A4A" w:rsidRPr="00744141">
        <w:rPr>
          <w:rFonts w:ascii="Arial" w:hAnsi="Arial" w:cs="Arial"/>
        </w:rPr>
        <w:t xml:space="preserve"> (ja isegi ühes </w:t>
      </w:r>
      <w:proofErr w:type="spellStart"/>
      <w:r w:rsidR="00395A4A" w:rsidRPr="00744141">
        <w:rPr>
          <w:rFonts w:ascii="Arial" w:hAnsi="Arial" w:cs="Arial"/>
        </w:rPr>
        <w:t>KOVis</w:t>
      </w:r>
      <w:proofErr w:type="spellEnd"/>
      <w:r w:rsidR="00395A4A" w:rsidRPr="00744141">
        <w:rPr>
          <w:rFonts w:ascii="Arial" w:hAnsi="Arial" w:cs="Arial"/>
        </w:rPr>
        <w:t xml:space="preserve">  piirkonniti) väga suur. </w:t>
      </w:r>
      <w:r w:rsidR="00ED26C3" w:rsidRPr="00744141">
        <w:rPr>
          <w:rFonts w:ascii="Arial" w:hAnsi="Arial" w:cs="Arial"/>
        </w:rPr>
        <w:t>Osad piirmäära</w:t>
      </w:r>
      <w:r w:rsidR="008F60FB" w:rsidRPr="00744141">
        <w:rPr>
          <w:rFonts w:ascii="Arial" w:hAnsi="Arial" w:cs="Arial"/>
        </w:rPr>
        <w:t>d</w:t>
      </w:r>
      <w:r w:rsidR="00ED26C3" w:rsidRPr="00744141">
        <w:rPr>
          <w:rFonts w:ascii="Arial" w:hAnsi="Arial" w:cs="Arial"/>
        </w:rPr>
        <w:t xml:space="preserve"> on ühendatud (</w:t>
      </w:r>
      <w:r w:rsidR="0077251C" w:rsidRPr="00744141">
        <w:rPr>
          <w:rFonts w:ascii="Arial" w:hAnsi="Arial" w:cs="Arial"/>
        </w:rPr>
        <w:t xml:space="preserve">nt </w:t>
      </w:r>
      <w:r w:rsidR="00ED26C3" w:rsidRPr="00744141">
        <w:rPr>
          <w:rFonts w:ascii="Arial" w:hAnsi="Arial" w:cs="Arial"/>
        </w:rPr>
        <w:t>elektritarbimi</w:t>
      </w:r>
      <w:r w:rsidR="005D1248" w:rsidRPr="00744141">
        <w:rPr>
          <w:rFonts w:ascii="Arial" w:hAnsi="Arial" w:cs="Arial"/>
        </w:rPr>
        <w:t>ne</w:t>
      </w:r>
      <w:r w:rsidR="00ED26C3" w:rsidRPr="00744141">
        <w:rPr>
          <w:rFonts w:ascii="Arial" w:hAnsi="Arial" w:cs="Arial"/>
        </w:rPr>
        <w:t xml:space="preserve"> ja elektriküte</w:t>
      </w:r>
      <w:r w:rsidR="0077251C" w:rsidRPr="00744141">
        <w:rPr>
          <w:rFonts w:ascii="Arial" w:hAnsi="Arial" w:cs="Arial"/>
        </w:rPr>
        <w:t xml:space="preserve"> või</w:t>
      </w:r>
      <w:r w:rsidR="00ED26C3" w:rsidRPr="00744141">
        <w:rPr>
          <w:rFonts w:ascii="Arial" w:hAnsi="Arial" w:cs="Arial"/>
        </w:rPr>
        <w:t xml:space="preserve"> </w:t>
      </w:r>
      <w:proofErr w:type="spellStart"/>
      <w:r w:rsidR="005D1248" w:rsidRPr="00744141">
        <w:rPr>
          <w:rFonts w:ascii="Arial" w:hAnsi="Arial" w:cs="Arial"/>
        </w:rPr>
        <w:t>kaug</w:t>
      </w:r>
      <w:proofErr w:type="spellEnd"/>
      <w:r w:rsidR="005D1248" w:rsidRPr="00744141">
        <w:rPr>
          <w:rFonts w:ascii="Arial" w:hAnsi="Arial" w:cs="Arial"/>
        </w:rPr>
        <w:t>- ja mittekaugküte)</w:t>
      </w:r>
      <w:r w:rsidR="008F60FB" w:rsidRPr="00744141">
        <w:rPr>
          <w:rFonts w:ascii="Arial" w:hAnsi="Arial" w:cs="Arial"/>
        </w:rPr>
        <w:t xml:space="preserve"> või</w:t>
      </w:r>
      <w:r w:rsidR="00994141" w:rsidRPr="00744141">
        <w:rPr>
          <w:rFonts w:ascii="Arial" w:hAnsi="Arial" w:cs="Arial"/>
        </w:rPr>
        <w:t xml:space="preserve"> </w:t>
      </w:r>
      <w:r w:rsidR="00CC2331" w:rsidRPr="00744141">
        <w:rPr>
          <w:rFonts w:ascii="Arial" w:hAnsi="Arial" w:cs="Arial"/>
        </w:rPr>
        <w:t>ü</w:t>
      </w:r>
      <w:r w:rsidR="00FC5C81" w:rsidRPr="00744141">
        <w:rPr>
          <w:rFonts w:ascii="Arial" w:hAnsi="Arial" w:cs="Arial"/>
        </w:rPr>
        <w:t xml:space="preserve">he kululiigi kohta </w:t>
      </w:r>
      <w:r w:rsidR="00936348" w:rsidRPr="00744141">
        <w:rPr>
          <w:rFonts w:ascii="Arial" w:hAnsi="Arial" w:cs="Arial"/>
        </w:rPr>
        <w:t>on k</w:t>
      </w:r>
      <w:r w:rsidR="007A7973" w:rsidRPr="00744141">
        <w:rPr>
          <w:rFonts w:ascii="Arial" w:hAnsi="Arial" w:cs="Arial"/>
        </w:rPr>
        <w:t>ehtestatud mitu parameetrit (nt</w:t>
      </w:r>
      <w:r w:rsidR="00936348" w:rsidRPr="00744141">
        <w:rPr>
          <w:rFonts w:ascii="Arial" w:hAnsi="Arial" w:cs="Arial"/>
        </w:rPr>
        <w:t xml:space="preserve"> </w:t>
      </w:r>
      <w:r w:rsidR="00D27D10" w:rsidRPr="00744141">
        <w:rPr>
          <w:rFonts w:ascii="Arial" w:hAnsi="Arial" w:cs="Arial"/>
        </w:rPr>
        <w:t xml:space="preserve">üüri </w:t>
      </w:r>
      <w:r w:rsidR="007A7973" w:rsidRPr="00744141">
        <w:rPr>
          <w:rFonts w:ascii="Arial" w:hAnsi="Arial" w:cs="Arial"/>
        </w:rPr>
        <w:t>piirmäär sõltuvalt eluruumi suurusest)</w:t>
      </w:r>
      <w:r w:rsidR="00CC2331" w:rsidRPr="00744141">
        <w:rPr>
          <w:rFonts w:ascii="Arial" w:hAnsi="Arial" w:cs="Arial"/>
        </w:rPr>
        <w:t>.</w:t>
      </w:r>
      <w:r w:rsidR="30B21048" w:rsidRPr="00744141">
        <w:rPr>
          <w:rFonts w:ascii="Arial" w:hAnsi="Arial" w:cs="Arial"/>
        </w:rPr>
        <w:t xml:space="preserve"> </w:t>
      </w:r>
      <w:r w:rsidR="00EF1140" w:rsidRPr="00744141">
        <w:rPr>
          <w:rFonts w:ascii="Arial" w:hAnsi="Arial" w:cs="Arial"/>
        </w:rPr>
        <w:t>Lisaks on k</w:t>
      </w:r>
      <w:r w:rsidR="00F774B8" w:rsidRPr="00744141">
        <w:rPr>
          <w:rFonts w:ascii="Arial" w:hAnsi="Arial" w:cs="Arial"/>
        </w:rPr>
        <w:t>ehtestatud</w:t>
      </w:r>
      <w:r w:rsidR="00B96505" w:rsidRPr="00744141">
        <w:rPr>
          <w:rFonts w:ascii="Arial" w:hAnsi="Arial" w:cs="Arial"/>
        </w:rPr>
        <w:t xml:space="preserve"> </w:t>
      </w:r>
      <w:r w:rsidR="00F774B8" w:rsidRPr="00744141">
        <w:rPr>
          <w:rFonts w:ascii="Arial" w:hAnsi="Arial" w:cs="Arial"/>
        </w:rPr>
        <w:t>lisatingimused</w:t>
      </w:r>
      <w:r w:rsidR="008C6840" w:rsidRPr="00744141">
        <w:rPr>
          <w:rFonts w:ascii="Arial" w:hAnsi="Arial" w:cs="Arial"/>
        </w:rPr>
        <w:t xml:space="preserve"> (k</w:t>
      </w:r>
      <w:r w:rsidR="00ED1DF0" w:rsidRPr="00744141">
        <w:rPr>
          <w:rFonts w:ascii="Arial" w:hAnsi="Arial" w:cs="Arial"/>
        </w:rPr>
        <w:t>ü</w:t>
      </w:r>
      <w:r w:rsidR="008C6840" w:rsidRPr="00744141">
        <w:rPr>
          <w:rFonts w:ascii="Arial" w:hAnsi="Arial" w:cs="Arial"/>
        </w:rPr>
        <w:t>ttekulu arvestatakse kütteperioodi</w:t>
      </w:r>
      <w:r w:rsidR="00547650" w:rsidRPr="00744141">
        <w:rPr>
          <w:rFonts w:ascii="Arial" w:hAnsi="Arial" w:cs="Arial"/>
        </w:rPr>
        <w:t>l</w:t>
      </w:r>
      <w:r w:rsidR="008C6840" w:rsidRPr="00744141">
        <w:rPr>
          <w:rFonts w:ascii="Arial" w:hAnsi="Arial" w:cs="Arial"/>
        </w:rPr>
        <w:t>, sh k</w:t>
      </w:r>
      <w:r w:rsidR="00ED1DF0" w:rsidRPr="00744141">
        <w:rPr>
          <w:rFonts w:ascii="Arial" w:hAnsi="Arial" w:cs="Arial"/>
        </w:rPr>
        <w:t>ü</w:t>
      </w:r>
      <w:r w:rsidR="008C6840" w:rsidRPr="00744141">
        <w:rPr>
          <w:rFonts w:ascii="Arial" w:hAnsi="Arial" w:cs="Arial"/>
        </w:rPr>
        <w:t>ttepuude ost</w:t>
      </w:r>
      <w:r w:rsidR="00ED1DF0" w:rsidRPr="00744141">
        <w:rPr>
          <w:rFonts w:ascii="Arial" w:hAnsi="Arial" w:cs="Arial"/>
        </w:rPr>
        <w:t xml:space="preserve">mine kütteperioodil või </w:t>
      </w:r>
      <w:r w:rsidR="00547650" w:rsidRPr="00744141">
        <w:rPr>
          <w:rFonts w:ascii="Arial" w:hAnsi="Arial" w:cs="Arial"/>
        </w:rPr>
        <w:t>teatud kogus</w:t>
      </w:r>
      <w:r w:rsidR="009670C0" w:rsidRPr="00744141">
        <w:rPr>
          <w:rFonts w:ascii="Arial" w:hAnsi="Arial" w:cs="Arial"/>
        </w:rPr>
        <w:t>)</w:t>
      </w:r>
      <w:r w:rsidR="00021141" w:rsidRPr="00744141">
        <w:rPr>
          <w:rFonts w:ascii="Arial" w:hAnsi="Arial" w:cs="Arial"/>
        </w:rPr>
        <w:t xml:space="preserve">. </w:t>
      </w:r>
    </w:p>
    <w:p w14:paraId="166BC41D" w14:textId="77777777" w:rsidR="00744141" w:rsidRPr="00744141" w:rsidRDefault="00744141" w:rsidP="00744141">
      <w:pPr>
        <w:pStyle w:val="Loendilik"/>
        <w:spacing w:after="0" w:line="240" w:lineRule="auto"/>
        <w:ind w:left="0"/>
        <w:jc w:val="both"/>
        <w:rPr>
          <w:rFonts w:ascii="Arial" w:hAnsi="Arial" w:cs="Arial"/>
        </w:rPr>
      </w:pPr>
    </w:p>
    <w:p w14:paraId="20D6E1F3" w14:textId="4E41B5A7" w:rsidR="00923153" w:rsidRPr="00744141" w:rsidRDefault="00AF000F" w:rsidP="00744141">
      <w:pPr>
        <w:pStyle w:val="Loendilik"/>
        <w:spacing w:line="240" w:lineRule="auto"/>
        <w:ind w:left="0"/>
        <w:jc w:val="both"/>
        <w:rPr>
          <w:rFonts w:ascii="Arial" w:hAnsi="Arial" w:cs="Arial"/>
        </w:rPr>
      </w:pPr>
      <w:r w:rsidRPr="00744141">
        <w:rPr>
          <w:rFonts w:ascii="Arial" w:hAnsi="Arial" w:cs="Arial"/>
        </w:rPr>
        <w:t xml:space="preserve">Eluasemekulude piirmäärade kehtestamisel on </w:t>
      </w:r>
      <w:proofErr w:type="spellStart"/>
      <w:r w:rsidR="0080622E">
        <w:rPr>
          <w:rFonts w:ascii="Arial" w:hAnsi="Arial" w:cs="Arial"/>
        </w:rPr>
        <w:t>KOVides</w:t>
      </w:r>
      <w:proofErr w:type="spellEnd"/>
      <w:r w:rsidR="0080622E">
        <w:rPr>
          <w:rFonts w:ascii="Arial" w:hAnsi="Arial" w:cs="Arial"/>
        </w:rPr>
        <w:t xml:space="preserve"> ebavõrdsuse vähendamiseks </w:t>
      </w:r>
      <w:r w:rsidR="00BC7792" w:rsidRPr="00744141">
        <w:rPr>
          <w:rFonts w:ascii="Arial" w:hAnsi="Arial" w:cs="Arial"/>
        </w:rPr>
        <w:t>erinevaid võimalusi</w:t>
      </w:r>
      <w:r w:rsidR="00EF1140" w:rsidRPr="00744141">
        <w:rPr>
          <w:rFonts w:ascii="Arial" w:hAnsi="Arial" w:cs="Arial"/>
          <w:kern w:val="2"/>
          <w14:ligatures w14:val="standardContextual"/>
        </w:rPr>
        <w:t xml:space="preserve"> ja</w:t>
      </w:r>
      <w:r w:rsidR="006850D6" w:rsidRPr="00744141">
        <w:rPr>
          <w:rFonts w:ascii="Arial" w:hAnsi="Arial" w:cs="Arial"/>
          <w:kern w:val="2"/>
          <w14:ligatures w14:val="standardContextual"/>
        </w:rPr>
        <w:t xml:space="preserve"> </w:t>
      </w:r>
      <w:r w:rsidR="00EF1140" w:rsidRPr="00744141">
        <w:rPr>
          <w:rFonts w:ascii="Arial" w:hAnsi="Arial" w:cs="Arial"/>
          <w:kern w:val="2"/>
          <w14:ligatures w14:val="standardContextual"/>
        </w:rPr>
        <w:t xml:space="preserve">ilmtingimata </w:t>
      </w:r>
      <w:r w:rsidR="00D2163E" w:rsidRPr="00744141">
        <w:rPr>
          <w:rFonts w:ascii="Arial" w:hAnsi="Arial" w:cs="Arial"/>
          <w:kern w:val="2"/>
          <w14:ligatures w14:val="standardContextual"/>
        </w:rPr>
        <w:t>ei ole vaja muuta</w:t>
      </w:r>
      <w:r w:rsidR="007800FF" w:rsidRPr="00744141">
        <w:rPr>
          <w:rFonts w:ascii="Arial" w:hAnsi="Arial" w:cs="Arial"/>
          <w:kern w:val="2"/>
          <w14:ligatures w14:val="standardContextual"/>
        </w:rPr>
        <w:t xml:space="preserve"> </w:t>
      </w:r>
      <w:r w:rsidR="00D2163E" w:rsidRPr="00744141">
        <w:rPr>
          <w:rFonts w:ascii="Arial" w:hAnsi="Arial" w:cs="Arial"/>
          <w:kern w:val="2"/>
          <w14:ligatures w14:val="standardContextual"/>
        </w:rPr>
        <w:t>se</w:t>
      </w:r>
      <w:r w:rsidR="007800FF" w:rsidRPr="00744141">
        <w:rPr>
          <w:rFonts w:ascii="Arial" w:hAnsi="Arial" w:cs="Arial"/>
          <w:kern w:val="2"/>
          <w14:ligatures w14:val="standardContextual"/>
        </w:rPr>
        <w:t>adust</w:t>
      </w:r>
      <w:r w:rsidR="00284189">
        <w:rPr>
          <w:rFonts w:ascii="Arial" w:hAnsi="Arial" w:cs="Arial"/>
          <w:kern w:val="2"/>
          <w14:ligatures w14:val="standardContextual"/>
        </w:rPr>
        <w:t>,</w:t>
      </w:r>
      <w:r w:rsidR="007800FF" w:rsidRPr="00744141">
        <w:rPr>
          <w:rFonts w:ascii="Arial" w:hAnsi="Arial" w:cs="Arial"/>
          <w:kern w:val="2"/>
          <w14:ligatures w14:val="standardContextual"/>
        </w:rPr>
        <w:t xml:space="preserve"> vaid</w:t>
      </w:r>
      <w:r w:rsidR="006850D6" w:rsidRPr="00744141">
        <w:rPr>
          <w:rFonts w:ascii="Arial" w:hAnsi="Arial" w:cs="Arial"/>
          <w:kern w:val="2"/>
          <w14:ligatures w14:val="standardContextual"/>
        </w:rPr>
        <w:t xml:space="preserve"> </w:t>
      </w:r>
      <w:proofErr w:type="spellStart"/>
      <w:r w:rsidR="006850D6" w:rsidRPr="00744141">
        <w:rPr>
          <w:rFonts w:ascii="Arial" w:hAnsi="Arial" w:cs="Arial"/>
          <w:kern w:val="2"/>
          <w14:ligatures w14:val="standardContextual"/>
        </w:rPr>
        <w:t>KOVid</w:t>
      </w:r>
      <w:proofErr w:type="spellEnd"/>
      <w:r w:rsidR="006850D6" w:rsidRPr="00744141">
        <w:rPr>
          <w:rFonts w:ascii="Arial" w:hAnsi="Arial" w:cs="Arial"/>
          <w:kern w:val="2"/>
          <w14:ligatures w14:val="standardContextual"/>
        </w:rPr>
        <w:t xml:space="preserve"> </w:t>
      </w:r>
      <w:r w:rsidR="007800FF" w:rsidRPr="00744141">
        <w:rPr>
          <w:rFonts w:ascii="Arial" w:hAnsi="Arial" w:cs="Arial"/>
          <w:kern w:val="2"/>
          <w14:ligatures w14:val="standardContextual"/>
        </w:rPr>
        <w:t xml:space="preserve">vajavad </w:t>
      </w:r>
      <w:r w:rsidR="0013420A" w:rsidRPr="00744141">
        <w:rPr>
          <w:rFonts w:ascii="Arial" w:hAnsi="Arial" w:cs="Arial"/>
          <w:kern w:val="2"/>
          <w14:ligatures w14:val="standardContextual"/>
        </w:rPr>
        <w:t>piirmäärade kehtestamisel riigi tuge</w:t>
      </w:r>
      <w:r w:rsidR="00DC5F47" w:rsidRPr="00744141">
        <w:rPr>
          <w:rFonts w:ascii="Arial" w:hAnsi="Arial" w:cs="Arial"/>
          <w:kern w:val="2"/>
          <w14:ligatures w14:val="standardContextual"/>
        </w:rPr>
        <w:t>.</w:t>
      </w:r>
    </w:p>
    <w:p w14:paraId="5D90D97B" w14:textId="10930738" w:rsidR="00CF7693" w:rsidRPr="00FC384D" w:rsidRDefault="6A5FC080" w:rsidP="00744141">
      <w:pPr>
        <w:pStyle w:val="Pealkiri1"/>
        <w:spacing w:line="240" w:lineRule="auto"/>
        <w:rPr>
          <w:rFonts w:ascii="Arial" w:hAnsi="Arial" w:cs="Arial"/>
          <w:sz w:val="28"/>
          <w:szCs w:val="28"/>
        </w:rPr>
      </w:pPr>
      <w:bookmarkStart w:id="36" w:name="_Toc161817208"/>
      <w:bookmarkStart w:id="37" w:name="_Toc161817290"/>
      <w:bookmarkStart w:id="38" w:name="_Hlk161124539"/>
      <w:bookmarkStart w:id="39" w:name="_Hlk160108395"/>
      <w:r w:rsidRPr="00FC384D">
        <w:rPr>
          <w:rFonts w:ascii="Arial" w:hAnsi="Arial" w:cs="Arial"/>
          <w:sz w:val="28"/>
          <w:szCs w:val="28"/>
        </w:rPr>
        <w:t>1.</w:t>
      </w:r>
      <w:r w:rsidR="004976C1" w:rsidRPr="00FC384D">
        <w:rPr>
          <w:rFonts w:ascii="Arial" w:hAnsi="Arial" w:cs="Arial"/>
          <w:sz w:val="28"/>
          <w:szCs w:val="28"/>
        </w:rPr>
        <w:t xml:space="preserve">3. </w:t>
      </w:r>
      <w:r w:rsidR="009A0ECD" w:rsidRPr="00FC384D">
        <w:rPr>
          <w:rFonts w:ascii="Arial" w:hAnsi="Arial" w:cs="Arial"/>
          <w:sz w:val="28"/>
          <w:szCs w:val="28"/>
        </w:rPr>
        <w:t>Toimetulekutoetuse arvestamis</w:t>
      </w:r>
      <w:r w:rsidR="00052563" w:rsidRPr="00FC384D">
        <w:rPr>
          <w:rFonts w:ascii="Arial" w:hAnsi="Arial" w:cs="Arial"/>
          <w:sz w:val="28"/>
          <w:szCs w:val="28"/>
        </w:rPr>
        <w:t>alus</w:t>
      </w:r>
      <w:r w:rsidR="00E556F5" w:rsidRPr="00FC384D">
        <w:rPr>
          <w:rFonts w:ascii="Arial" w:hAnsi="Arial" w:cs="Arial"/>
          <w:sz w:val="28"/>
          <w:szCs w:val="28"/>
        </w:rPr>
        <w:t>te</w:t>
      </w:r>
      <w:r w:rsidR="00951EC1" w:rsidRPr="00FC384D">
        <w:rPr>
          <w:rFonts w:ascii="Arial" w:hAnsi="Arial" w:cs="Arial"/>
          <w:sz w:val="28"/>
          <w:szCs w:val="28"/>
        </w:rPr>
        <w:t xml:space="preserve"> kaasajastamine</w:t>
      </w:r>
      <w:r w:rsidR="0059585C" w:rsidRPr="00FC384D">
        <w:rPr>
          <w:rFonts w:ascii="Arial" w:hAnsi="Arial" w:cs="Arial"/>
          <w:sz w:val="28"/>
          <w:szCs w:val="28"/>
        </w:rPr>
        <w:t xml:space="preserve"> </w:t>
      </w:r>
      <w:r w:rsidR="00FA2798" w:rsidRPr="00FC384D">
        <w:rPr>
          <w:rFonts w:ascii="Arial" w:hAnsi="Arial" w:cs="Arial"/>
          <w:sz w:val="28"/>
          <w:szCs w:val="28"/>
        </w:rPr>
        <w:t>vastamaks tänastele ühiskondlikele normidele</w:t>
      </w:r>
      <w:bookmarkEnd w:id="36"/>
      <w:bookmarkEnd w:id="37"/>
      <w:r w:rsidR="00FA2798" w:rsidRPr="00FC384D">
        <w:rPr>
          <w:rFonts w:ascii="Arial" w:hAnsi="Arial" w:cs="Arial"/>
          <w:sz w:val="28"/>
          <w:szCs w:val="28"/>
        </w:rPr>
        <w:t xml:space="preserve"> </w:t>
      </w:r>
    </w:p>
    <w:bookmarkEnd w:id="38"/>
    <w:p w14:paraId="04905356" w14:textId="77777777" w:rsidR="004B5E9C" w:rsidRPr="00FC384D" w:rsidRDefault="004B5E9C" w:rsidP="00744141">
      <w:pPr>
        <w:pStyle w:val="Loendilik"/>
        <w:spacing w:after="360" w:line="240" w:lineRule="auto"/>
        <w:jc w:val="both"/>
        <w:rPr>
          <w:rFonts w:ascii="Arial" w:hAnsi="Arial" w:cs="Arial"/>
          <w:sz w:val="28"/>
          <w:szCs w:val="28"/>
        </w:rPr>
      </w:pPr>
    </w:p>
    <w:p w14:paraId="6C3E341E" w14:textId="629C7DB4" w:rsidR="00DC5F47" w:rsidRPr="00744141" w:rsidRDefault="004C3E27" w:rsidP="00744141">
      <w:pPr>
        <w:pStyle w:val="Loendilik"/>
        <w:spacing w:before="240" w:line="240" w:lineRule="auto"/>
        <w:ind w:left="0"/>
        <w:jc w:val="both"/>
        <w:rPr>
          <w:rFonts w:ascii="Arial" w:hAnsi="Arial" w:cs="Arial"/>
        </w:rPr>
      </w:pPr>
      <w:r w:rsidRPr="00744141">
        <w:rPr>
          <w:rFonts w:ascii="Arial" w:hAnsi="Arial" w:cs="Arial"/>
        </w:rPr>
        <w:t xml:space="preserve">TTT </w:t>
      </w:r>
      <w:r w:rsidR="00C43A8D" w:rsidRPr="00744141">
        <w:rPr>
          <w:rFonts w:ascii="Arial" w:hAnsi="Arial" w:cs="Arial"/>
        </w:rPr>
        <w:t xml:space="preserve">protsessi kaardistamise ja arutelude käigus selgus, et </w:t>
      </w:r>
      <w:r w:rsidR="00A44A35" w:rsidRPr="00744141">
        <w:rPr>
          <w:rFonts w:ascii="Arial" w:hAnsi="Arial" w:cs="Arial"/>
        </w:rPr>
        <w:t xml:space="preserve">kiirete </w:t>
      </w:r>
      <w:r w:rsidR="00222080" w:rsidRPr="00744141">
        <w:rPr>
          <w:rFonts w:ascii="Arial" w:hAnsi="Arial" w:cs="Arial"/>
        </w:rPr>
        <w:t xml:space="preserve">ühiskonna muutustega on </w:t>
      </w:r>
      <w:r w:rsidRPr="00744141">
        <w:rPr>
          <w:rFonts w:ascii="Arial" w:hAnsi="Arial" w:cs="Arial"/>
        </w:rPr>
        <w:t xml:space="preserve">TTT </w:t>
      </w:r>
      <w:r w:rsidR="00332F07" w:rsidRPr="00744141">
        <w:rPr>
          <w:rFonts w:ascii="Arial" w:hAnsi="Arial" w:cs="Arial"/>
        </w:rPr>
        <w:t>arvest</w:t>
      </w:r>
      <w:r w:rsidR="00A25E99" w:rsidRPr="00744141">
        <w:rPr>
          <w:rFonts w:ascii="Arial" w:hAnsi="Arial" w:cs="Arial"/>
        </w:rPr>
        <w:t xml:space="preserve">amise </w:t>
      </w:r>
      <w:r w:rsidR="00332F07" w:rsidRPr="00744141">
        <w:rPr>
          <w:rFonts w:ascii="Arial" w:hAnsi="Arial" w:cs="Arial"/>
        </w:rPr>
        <w:t xml:space="preserve">alused jäänud ajale jalgu ja vajavad </w:t>
      </w:r>
      <w:r w:rsidR="009030F1" w:rsidRPr="00744141">
        <w:rPr>
          <w:rFonts w:ascii="Arial" w:hAnsi="Arial" w:cs="Arial"/>
        </w:rPr>
        <w:t>osaliselt kaasajastamist.</w:t>
      </w:r>
      <w:r w:rsidR="00DC5F47" w:rsidRPr="00744141">
        <w:rPr>
          <w:rFonts w:ascii="Arial" w:hAnsi="Arial" w:cs="Arial"/>
        </w:rPr>
        <w:t xml:space="preserve"> </w:t>
      </w:r>
      <w:r w:rsidR="00E15359" w:rsidRPr="00744141">
        <w:rPr>
          <w:rFonts w:ascii="Arial" w:hAnsi="Arial" w:cs="Arial"/>
        </w:rPr>
        <w:t>Antud peatükis toome</w:t>
      </w:r>
      <w:r w:rsidR="00C1133D" w:rsidRPr="00744141">
        <w:rPr>
          <w:rFonts w:ascii="Arial" w:hAnsi="Arial" w:cs="Arial"/>
        </w:rPr>
        <w:t xml:space="preserve"> TTT</w:t>
      </w:r>
      <w:r w:rsidR="00E15359" w:rsidRPr="00744141">
        <w:rPr>
          <w:rFonts w:ascii="Arial" w:hAnsi="Arial" w:cs="Arial"/>
        </w:rPr>
        <w:t xml:space="preserve"> arvest</w:t>
      </w:r>
      <w:r w:rsidR="00C1133D" w:rsidRPr="00744141">
        <w:rPr>
          <w:rFonts w:ascii="Arial" w:hAnsi="Arial" w:cs="Arial"/>
        </w:rPr>
        <w:t xml:space="preserve">amise </w:t>
      </w:r>
      <w:r w:rsidR="00E15359" w:rsidRPr="00744141">
        <w:rPr>
          <w:rFonts w:ascii="Arial" w:hAnsi="Arial" w:cs="Arial"/>
        </w:rPr>
        <w:t xml:space="preserve">alustes </w:t>
      </w:r>
      <w:r w:rsidR="00284189">
        <w:rPr>
          <w:rFonts w:ascii="Arial" w:hAnsi="Arial" w:cs="Arial"/>
        </w:rPr>
        <w:t>ilmnenud</w:t>
      </w:r>
      <w:r w:rsidR="00E15359" w:rsidRPr="00744141">
        <w:rPr>
          <w:rFonts w:ascii="Arial" w:hAnsi="Arial" w:cs="Arial"/>
        </w:rPr>
        <w:t xml:space="preserve"> </w:t>
      </w:r>
      <w:r w:rsidR="00284189">
        <w:rPr>
          <w:rFonts w:ascii="Arial" w:hAnsi="Arial" w:cs="Arial"/>
        </w:rPr>
        <w:t xml:space="preserve">kaasajastamist vajavad </w:t>
      </w:r>
      <w:r w:rsidR="00E15359" w:rsidRPr="00744141">
        <w:rPr>
          <w:rFonts w:ascii="Arial" w:hAnsi="Arial" w:cs="Arial"/>
        </w:rPr>
        <w:t>probleem</w:t>
      </w:r>
      <w:r w:rsidR="00C1133D" w:rsidRPr="00744141">
        <w:rPr>
          <w:rFonts w:ascii="Arial" w:hAnsi="Arial" w:cs="Arial"/>
        </w:rPr>
        <w:t>kohad</w:t>
      </w:r>
      <w:r w:rsidR="00DE471B" w:rsidRPr="00744141">
        <w:rPr>
          <w:rFonts w:ascii="Arial" w:hAnsi="Arial" w:cs="Arial"/>
          <w:color w:val="000000"/>
        </w:rPr>
        <w:t xml:space="preserve">. Seaduses toodud </w:t>
      </w:r>
      <w:r w:rsidR="00A25E99" w:rsidRPr="00744141">
        <w:rPr>
          <w:rFonts w:ascii="Arial" w:hAnsi="Arial" w:cs="Arial"/>
          <w:color w:val="000000"/>
        </w:rPr>
        <w:t xml:space="preserve">eluasemekulud ei arvesta kõikide </w:t>
      </w:r>
      <w:r w:rsidR="009974B2">
        <w:rPr>
          <w:rFonts w:ascii="Arial" w:hAnsi="Arial" w:cs="Arial"/>
          <w:color w:val="000000"/>
        </w:rPr>
        <w:t xml:space="preserve">oluliste </w:t>
      </w:r>
      <w:r w:rsidR="00A25E99" w:rsidRPr="00744141">
        <w:rPr>
          <w:rFonts w:ascii="Arial" w:hAnsi="Arial" w:cs="Arial"/>
          <w:color w:val="000000"/>
        </w:rPr>
        <w:t>kuludega, nt õppimiseks ja/või sotsialiseerumiseks ja/või töö otsimiseks vajaliku interneti ja mobiilside olemasoluga. Töiseks sissetulekuks loetakse traditsioonilise töötamise viisidest saadud tulusid</w:t>
      </w:r>
      <w:r w:rsidR="00DE471B" w:rsidRPr="00744141">
        <w:rPr>
          <w:rFonts w:ascii="Arial" w:hAnsi="Arial" w:cs="Arial"/>
          <w:color w:val="000000"/>
        </w:rPr>
        <w:t xml:space="preserve">, </w:t>
      </w:r>
      <w:r w:rsidR="00A25E99" w:rsidRPr="00744141">
        <w:rPr>
          <w:rFonts w:ascii="Arial" w:hAnsi="Arial" w:cs="Arial"/>
          <w:color w:val="000000"/>
        </w:rPr>
        <w:t>kuid ei arvestata platvormitöö, ettevõtluskonto kaudu toodete/teenuste pakkumisest ega väljaspool Eestit saadud sissetulekuid.</w:t>
      </w:r>
      <w:r w:rsidR="00DC5F47" w:rsidRPr="00744141">
        <w:rPr>
          <w:rFonts w:ascii="Arial" w:hAnsi="Arial" w:cs="Arial"/>
        </w:rPr>
        <w:t xml:space="preserve"> </w:t>
      </w:r>
      <w:r w:rsidR="00A25E99" w:rsidRPr="00744141">
        <w:rPr>
          <w:rFonts w:ascii="Arial" w:hAnsi="Arial" w:cs="Arial"/>
        </w:rPr>
        <w:t xml:space="preserve">Leibkondades, kus lapse ülalpidamiskohustused on jagatud </w:t>
      </w:r>
      <w:r w:rsidR="00DE471B" w:rsidRPr="00744141">
        <w:rPr>
          <w:rFonts w:ascii="Arial" w:hAnsi="Arial" w:cs="Arial"/>
        </w:rPr>
        <w:t>vanemate vahel</w:t>
      </w:r>
      <w:r w:rsidR="00A25E99" w:rsidRPr="00744141">
        <w:rPr>
          <w:rFonts w:ascii="Arial" w:hAnsi="Arial" w:cs="Arial"/>
        </w:rPr>
        <w:t>, ei ole võimalik lapse toimetulekupiiri proportsionaalselt arvestada</w:t>
      </w:r>
      <w:r w:rsidR="00DE471B" w:rsidRPr="00744141">
        <w:rPr>
          <w:rFonts w:ascii="Arial" w:hAnsi="Arial" w:cs="Arial"/>
        </w:rPr>
        <w:t xml:space="preserve">. Praegu ei ole võimalik toetuse summat vähendada, kui osad </w:t>
      </w:r>
      <w:proofErr w:type="spellStart"/>
      <w:r w:rsidR="00DE471B" w:rsidRPr="00744141">
        <w:rPr>
          <w:rFonts w:ascii="Arial" w:hAnsi="Arial" w:cs="Arial"/>
        </w:rPr>
        <w:t>TTTga</w:t>
      </w:r>
      <w:proofErr w:type="spellEnd"/>
      <w:r w:rsidR="00DE471B" w:rsidRPr="00744141">
        <w:rPr>
          <w:rFonts w:ascii="Arial" w:hAnsi="Arial" w:cs="Arial"/>
        </w:rPr>
        <w:t xml:space="preserve"> </w:t>
      </w:r>
      <w:r w:rsidR="0034659C" w:rsidRPr="00744141">
        <w:rPr>
          <w:rFonts w:ascii="Arial" w:hAnsi="Arial" w:cs="Arial"/>
        </w:rPr>
        <w:t xml:space="preserve">arvestatavad </w:t>
      </w:r>
      <w:r w:rsidR="00DE471B" w:rsidRPr="00744141">
        <w:rPr>
          <w:rFonts w:ascii="Arial" w:hAnsi="Arial" w:cs="Arial"/>
        </w:rPr>
        <w:t>kulud on toetuste ja teenusega kaetud ja osad mitte</w:t>
      </w:r>
      <w:r w:rsidR="0034659C" w:rsidRPr="00744141">
        <w:rPr>
          <w:rFonts w:ascii="Arial" w:hAnsi="Arial" w:cs="Arial"/>
        </w:rPr>
        <w:t>.</w:t>
      </w:r>
      <w:r w:rsidR="00DC5F47" w:rsidRPr="00744141">
        <w:rPr>
          <w:rFonts w:ascii="Arial" w:hAnsi="Arial" w:cs="Arial"/>
        </w:rPr>
        <w:t xml:space="preserve"> TTT ja perehüvitiste arvestamiste alustes on erinevused</w:t>
      </w:r>
      <w:r w:rsidR="00A25E99" w:rsidRPr="00744141">
        <w:rPr>
          <w:rFonts w:ascii="Arial" w:hAnsi="Arial" w:cs="Arial"/>
        </w:rPr>
        <w:t>.</w:t>
      </w:r>
    </w:p>
    <w:p w14:paraId="557B0C2A" w14:textId="09095AE0" w:rsidR="00F6753B" w:rsidRPr="00744141" w:rsidRDefault="38E5FC06" w:rsidP="00744141">
      <w:pPr>
        <w:pStyle w:val="Pealkiri2"/>
        <w:spacing w:line="240" w:lineRule="auto"/>
        <w:rPr>
          <w:rFonts w:ascii="Arial" w:hAnsi="Arial" w:cs="Arial"/>
        </w:rPr>
      </w:pPr>
      <w:bookmarkStart w:id="40" w:name="_Toc161817209"/>
      <w:bookmarkStart w:id="41" w:name="_Toc161817291"/>
      <w:bookmarkStart w:id="42" w:name="_Hlk160541083"/>
      <w:r w:rsidRPr="00744141">
        <w:rPr>
          <w:rFonts w:ascii="Arial" w:hAnsi="Arial" w:cs="Arial"/>
        </w:rPr>
        <w:t>1.</w:t>
      </w:r>
      <w:r w:rsidR="004976C1" w:rsidRPr="00744141">
        <w:rPr>
          <w:rFonts w:ascii="Arial" w:hAnsi="Arial" w:cs="Arial"/>
        </w:rPr>
        <w:t xml:space="preserve">3.1. </w:t>
      </w:r>
      <w:r w:rsidR="00D919F0" w:rsidRPr="00744141">
        <w:rPr>
          <w:rFonts w:ascii="Arial" w:hAnsi="Arial" w:cs="Arial"/>
        </w:rPr>
        <w:t>Internetiteenuse lisamine</w:t>
      </w:r>
      <w:r w:rsidR="00001BDE" w:rsidRPr="00744141">
        <w:rPr>
          <w:rFonts w:ascii="Arial" w:hAnsi="Arial" w:cs="Arial"/>
        </w:rPr>
        <w:t xml:space="preserve"> eluasemekulude hulka</w:t>
      </w:r>
      <w:bookmarkEnd w:id="40"/>
      <w:bookmarkEnd w:id="41"/>
    </w:p>
    <w:p w14:paraId="0ECA9B78" w14:textId="77777777" w:rsidR="007D1F77" w:rsidRPr="00744141" w:rsidRDefault="007D1F77" w:rsidP="00744141">
      <w:pPr>
        <w:pStyle w:val="Loendilik"/>
        <w:spacing w:after="360" w:line="240" w:lineRule="auto"/>
        <w:jc w:val="both"/>
        <w:rPr>
          <w:rFonts w:ascii="Arial" w:hAnsi="Arial" w:cs="Arial"/>
          <w:b/>
          <w:bCs/>
        </w:rPr>
      </w:pPr>
    </w:p>
    <w:bookmarkEnd w:id="42"/>
    <w:p w14:paraId="2FFAE742" w14:textId="66741783" w:rsidR="00480ABC" w:rsidRPr="00744141" w:rsidRDefault="64D8E580" w:rsidP="00744141">
      <w:pPr>
        <w:pStyle w:val="Loendilik"/>
        <w:spacing w:after="0" w:line="240" w:lineRule="auto"/>
        <w:ind w:left="0"/>
        <w:jc w:val="both"/>
        <w:rPr>
          <w:rFonts w:ascii="Arial" w:hAnsi="Arial" w:cs="Arial"/>
        </w:rPr>
      </w:pPr>
      <w:r w:rsidRPr="00744141">
        <w:rPr>
          <w:rFonts w:ascii="Arial" w:hAnsi="Arial" w:cs="Arial"/>
        </w:rPr>
        <w:t>Järjest olulisemaks on</w:t>
      </w:r>
      <w:r w:rsidR="00643E23" w:rsidRPr="00744141">
        <w:rPr>
          <w:rFonts w:ascii="Arial" w:hAnsi="Arial" w:cs="Arial"/>
        </w:rPr>
        <w:t xml:space="preserve"> muutunud</w:t>
      </w:r>
      <w:r w:rsidRPr="00744141">
        <w:rPr>
          <w:rFonts w:ascii="Arial" w:hAnsi="Arial" w:cs="Arial"/>
        </w:rPr>
        <w:t xml:space="preserve"> internetiteenus, </w:t>
      </w:r>
      <w:r w:rsidR="00BC7846">
        <w:rPr>
          <w:rFonts w:ascii="Arial" w:hAnsi="Arial" w:cs="Arial"/>
        </w:rPr>
        <w:t>see</w:t>
      </w:r>
      <w:r w:rsidRPr="00744141">
        <w:rPr>
          <w:rFonts w:ascii="Arial" w:hAnsi="Arial" w:cs="Arial"/>
        </w:rPr>
        <w:t xml:space="preserve"> on kujunenud igapäevaseks suhtlusvahendiks kooli ja lapsevanema vahel</w:t>
      </w:r>
      <w:r w:rsidR="00F74107" w:rsidRPr="00744141">
        <w:rPr>
          <w:rFonts w:ascii="Arial" w:hAnsi="Arial" w:cs="Arial"/>
        </w:rPr>
        <w:t xml:space="preserve"> ning</w:t>
      </w:r>
      <w:r w:rsidR="00724D8B" w:rsidRPr="00744141">
        <w:rPr>
          <w:rFonts w:ascii="Arial" w:hAnsi="Arial" w:cs="Arial"/>
        </w:rPr>
        <w:t xml:space="preserve"> paljudel juhtudel </w:t>
      </w:r>
      <w:r w:rsidR="00CE0A03" w:rsidRPr="00744141">
        <w:rPr>
          <w:rFonts w:ascii="Arial" w:hAnsi="Arial" w:cs="Arial"/>
        </w:rPr>
        <w:t xml:space="preserve">on </w:t>
      </w:r>
      <w:r w:rsidR="00BC7846">
        <w:rPr>
          <w:rFonts w:ascii="Arial" w:hAnsi="Arial" w:cs="Arial"/>
        </w:rPr>
        <w:t xml:space="preserve">vajalik </w:t>
      </w:r>
      <w:r w:rsidR="00F74107" w:rsidRPr="00744141">
        <w:rPr>
          <w:rFonts w:ascii="Arial" w:hAnsi="Arial" w:cs="Arial"/>
        </w:rPr>
        <w:t>l</w:t>
      </w:r>
      <w:r w:rsidRPr="00744141">
        <w:rPr>
          <w:rFonts w:ascii="Arial" w:hAnsi="Arial" w:cs="Arial"/>
        </w:rPr>
        <w:t xml:space="preserve">aste kodusteks õppetöödeks. Ka </w:t>
      </w:r>
      <w:r w:rsidR="00B05F43" w:rsidRPr="00744141">
        <w:rPr>
          <w:rFonts w:ascii="Arial" w:hAnsi="Arial" w:cs="Arial"/>
        </w:rPr>
        <w:t>T</w:t>
      </w:r>
      <w:r w:rsidRPr="00744141">
        <w:rPr>
          <w:rFonts w:ascii="Arial" w:hAnsi="Arial" w:cs="Arial"/>
        </w:rPr>
        <w:t xml:space="preserve">öötukassa kasutab veebipõhist ja telefoninõustamist ning </w:t>
      </w:r>
      <w:r w:rsidR="001C0F56" w:rsidRPr="00744141">
        <w:rPr>
          <w:rFonts w:ascii="Arial" w:hAnsi="Arial" w:cs="Arial"/>
        </w:rPr>
        <w:t>T</w:t>
      </w:r>
      <w:r w:rsidRPr="00744141">
        <w:rPr>
          <w:rFonts w:ascii="Arial" w:hAnsi="Arial" w:cs="Arial"/>
        </w:rPr>
        <w:t>öötukassa kodulehelt on võimalik vaadata töökuulutusi</w:t>
      </w:r>
      <w:r w:rsidR="005D4260" w:rsidRPr="00744141">
        <w:rPr>
          <w:rFonts w:ascii="Arial" w:hAnsi="Arial" w:cs="Arial"/>
        </w:rPr>
        <w:t xml:space="preserve"> </w:t>
      </w:r>
      <w:r w:rsidRPr="00744141">
        <w:rPr>
          <w:rFonts w:ascii="Arial" w:hAnsi="Arial" w:cs="Arial"/>
        </w:rPr>
        <w:t xml:space="preserve">või muud olulist infot. </w:t>
      </w:r>
      <w:r w:rsidR="00811395" w:rsidRPr="00744141">
        <w:rPr>
          <w:rFonts w:ascii="Arial" w:hAnsi="Arial" w:cs="Arial"/>
        </w:rPr>
        <w:t xml:space="preserve">Praktikas on sageli olukordi, kus </w:t>
      </w:r>
      <w:r w:rsidR="00BC7846">
        <w:rPr>
          <w:rFonts w:ascii="Arial" w:hAnsi="Arial" w:cs="Arial"/>
        </w:rPr>
        <w:t>interneti</w:t>
      </w:r>
      <w:r w:rsidR="00811395" w:rsidRPr="00744141">
        <w:rPr>
          <w:rFonts w:ascii="Arial" w:hAnsi="Arial" w:cs="Arial"/>
        </w:rPr>
        <w:t>kulusid saab pidada vältimatuteks, kuid sissetulekute puudumise</w:t>
      </w:r>
      <w:r w:rsidR="00B84195">
        <w:rPr>
          <w:rFonts w:ascii="Arial" w:hAnsi="Arial" w:cs="Arial"/>
        </w:rPr>
        <w:t>l</w:t>
      </w:r>
      <w:r w:rsidR="00EB6773" w:rsidRPr="00744141">
        <w:rPr>
          <w:rFonts w:ascii="Arial" w:hAnsi="Arial" w:cs="Arial"/>
        </w:rPr>
        <w:t xml:space="preserve"> on leibkonnale </w:t>
      </w:r>
      <w:r w:rsidR="00B84195">
        <w:rPr>
          <w:rFonts w:ascii="Arial" w:hAnsi="Arial" w:cs="Arial"/>
        </w:rPr>
        <w:t xml:space="preserve">liiga </w:t>
      </w:r>
      <w:r w:rsidR="00EB6773" w:rsidRPr="00744141">
        <w:rPr>
          <w:rFonts w:ascii="Arial" w:hAnsi="Arial" w:cs="Arial"/>
        </w:rPr>
        <w:t>koormavaks</w:t>
      </w:r>
      <w:r w:rsidR="00B05F43" w:rsidRPr="00744141">
        <w:rPr>
          <w:rFonts w:ascii="Arial" w:hAnsi="Arial" w:cs="Arial"/>
        </w:rPr>
        <w:t xml:space="preserve">. </w:t>
      </w:r>
      <w:r w:rsidR="00811395" w:rsidRPr="00744141">
        <w:rPr>
          <w:rFonts w:ascii="Arial" w:hAnsi="Arial" w:cs="Arial"/>
        </w:rPr>
        <w:t xml:space="preserve">Ülimalt oluline on, et isikud oleksid kursis avaliku teabega. </w:t>
      </w:r>
      <w:r w:rsidR="00EB6773" w:rsidRPr="00744141">
        <w:rPr>
          <w:rFonts w:ascii="Arial" w:hAnsi="Arial" w:cs="Arial"/>
        </w:rPr>
        <w:t>Interneti kasutamine tagab selle, et inimesel on võimalus olla kursis igapäevaelu uudistega ja eluks vajalike teenustega</w:t>
      </w:r>
      <w:r w:rsidR="00A24EE7" w:rsidRPr="00744141">
        <w:rPr>
          <w:rFonts w:ascii="Arial" w:hAnsi="Arial" w:cs="Arial"/>
        </w:rPr>
        <w:t xml:space="preserve">. </w:t>
      </w:r>
      <w:r w:rsidR="00811395" w:rsidRPr="00744141">
        <w:rPr>
          <w:rFonts w:ascii="Arial" w:hAnsi="Arial" w:cs="Arial"/>
        </w:rPr>
        <w:t xml:space="preserve">Samuti on </w:t>
      </w:r>
      <w:r w:rsidR="00E33C79" w:rsidRPr="00744141">
        <w:rPr>
          <w:rFonts w:ascii="Arial" w:hAnsi="Arial" w:cs="Arial"/>
        </w:rPr>
        <w:t xml:space="preserve">riigi </w:t>
      </w:r>
      <w:r w:rsidR="00811395" w:rsidRPr="00744141">
        <w:rPr>
          <w:rFonts w:ascii="Arial" w:hAnsi="Arial" w:cs="Arial"/>
        </w:rPr>
        <w:t xml:space="preserve">suundumus, et isikud saaksid oma asjaajamised </w:t>
      </w:r>
      <w:r w:rsidR="00B84195">
        <w:rPr>
          <w:rFonts w:ascii="Arial" w:hAnsi="Arial" w:cs="Arial"/>
        </w:rPr>
        <w:t xml:space="preserve">toimetatud </w:t>
      </w:r>
      <w:r w:rsidR="00811395" w:rsidRPr="00744141">
        <w:rPr>
          <w:rFonts w:ascii="Arial" w:hAnsi="Arial" w:cs="Arial"/>
        </w:rPr>
        <w:t xml:space="preserve">läbi elektrooniliste kanalite. </w:t>
      </w:r>
      <w:r w:rsidR="00B84195">
        <w:rPr>
          <w:rFonts w:ascii="Arial" w:hAnsi="Arial" w:cs="Arial"/>
        </w:rPr>
        <w:t>E</w:t>
      </w:r>
      <w:r w:rsidR="00811395" w:rsidRPr="00744141">
        <w:rPr>
          <w:rFonts w:ascii="Arial" w:hAnsi="Arial" w:cs="Arial"/>
        </w:rPr>
        <w:t>elnev toetab kululiigi lisamist.</w:t>
      </w:r>
      <w:r w:rsidR="0034659C" w:rsidRPr="00744141">
        <w:rPr>
          <w:rFonts w:ascii="Arial" w:hAnsi="Arial" w:cs="Arial"/>
        </w:rPr>
        <w:t xml:space="preserve"> </w:t>
      </w:r>
      <w:r w:rsidR="00B66305" w:rsidRPr="00744141">
        <w:rPr>
          <w:rFonts w:ascii="Arial" w:hAnsi="Arial" w:cs="Arial"/>
        </w:rPr>
        <w:t xml:space="preserve">Praegu tuleb </w:t>
      </w:r>
      <w:r w:rsidR="009C3D5B" w:rsidRPr="00744141">
        <w:rPr>
          <w:rFonts w:ascii="Arial" w:hAnsi="Arial" w:cs="Arial"/>
        </w:rPr>
        <w:t xml:space="preserve">TTT </w:t>
      </w:r>
      <w:r w:rsidR="00A22FB3" w:rsidRPr="00744141">
        <w:rPr>
          <w:rFonts w:ascii="Arial" w:hAnsi="Arial" w:cs="Arial"/>
        </w:rPr>
        <w:t xml:space="preserve">saajatel </w:t>
      </w:r>
      <w:r w:rsidR="00B66305" w:rsidRPr="00744141">
        <w:rPr>
          <w:rFonts w:ascii="Arial" w:hAnsi="Arial" w:cs="Arial"/>
        </w:rPr>
        <w:t xml:space="preserve">internetiteenuse eest tasuda </w:t>
      </w:r>
      <w:r w:rsidR="00A22FB3" w:rsidRPr="00744141">
        <w:rPr>
          <w:rFonts w:ascii="Arial" w:hAnsi="Arial" w:cs="Arial"/>
        </w:rPr>
        <w:t>makst</w:t>
      </w:r>
      <w:r w:rsidR="008C3665" w:rsidRPr="00744141">
        <w:rPr>
          <w:rFonts w:ascii="Arial" w:hAnsi="Arial" w:cs="Arial"/>
        </w:rPr>
        <w:t>ud</w:t>
      </w:r>
      <w:r w:rsidR="00A22FB3" w:rsidRPr="00744141">
        <w:rPr>
          <w:rFonts w:ascii="Arial" w:hAnsi="Arial" w:cs="Arial"/>
        </w:rPr>
        <w:t xml:space="preserve"> </w:t>
      </w:r>
      <w:r w:rsidR="00B66305" w:rsidRPr="00744141">
        <w:rPr>
          <w:rFonts w:ascii="Arial" w:hAnsi="Arial" w:cs="Arial"/>
        </w:rPr>
        <w:t>toimetulekupiiri</w:t>
      </w:r>
      <w:r w:rsidR="008C3665" w:rsidRPr="00744141">
        <w:rPr>
          <w:rFonts w:ascii="Arial" w:hAnsi="Arial" w:cs="Arial"/>
        </w:rPr>
        <w:t xml:space="preserve"> summast</w:t>
      </w:r>
      <w:r w:rsidR="009C1908" w:rsidRPr="00744141">
        <w:rPr>
          <w:rFonts w:ascii="Arial" w:hAnsi="Arial" w:cs="Arial"/>
        </w:rPr>
        <w:t xml:space="preserve">, </w:t>
      </w:r>
      <w:r w:rsidR="001521B7" w:rsidRPr="00744141">
        <w:rPr>
          <w:rFonts w:ascii="Arial" w:hAnsi="Arial" w:cs="Arial"/>
        </w:rPr>
        <w:t>mis võib tähendada seda</w:t>
      </w:r>
      <w:r w:rsidR="00B05F43" w:rsidRPr="00744141">
        <w:rPr>
          <w:rFonts w:ascii="Arial" w:hAnsi="Arial" w:cs="Arial"/>
        </w:rPr>
        <w:t>,</w:t>
      </w:r>
      <w:r w:rsidR="001521B7" w:rsidRPr="00744141">
        <w:rPr>
          <w:rFonts w:ascii="Arial" w:hAnsi="Arial" w:cs="Arial"/>
        </w:rPr>
        <w:t xml:space="preserve"> et</w:t>
      </w:r>
      <w:r w:rsidR="00B05F43" w:rsidRPr="00744141">
        <w:rPr>
          <w:rFonts w:ascii="Arial" w:hAnsi="Arial" w:cs="Arial"/>
        </w:rPr>
        <w:t xml:space="preserve"> muude esmavahendite ostmiseks </w:t>
      </w:r>
      <w:r w:rsidR="002A1222">
        <w:rPr>
          <w:rFonts w:ascii="Arial" w:hAnsi="Arial" w:cs="Arial"/>
        </w:rPr>
        <w:t>ei jää piisavalt raha</w:t>
      </w:r>
      <w:r w:rsidR="00440AD3" w:rsidRPr="00744141">
        <w:rPr>
          <w:rFonts w:ascii="Arial" w:hAnsi="Arial" w:cs="Arial"/>
        </w:rPr>
        <w:t>.</w:t>
      </w:r>
    </w:p>
    <w:p w14:paraId="53684EA8" w14:textId="77777777" w:rsidR="00220D70" w:rsidRPr="00744141" w:rsidRDefault="00220D70" w:rsidP="00744141">
      <w:pPr>
        <w:pStyle w:val="Loendilik"/>
        <w:spacing w:after="0" w:line="240" w:lineRule="auto"/>
        <w:ind w:left="0"/>
        <w:jc w:val="both"/>
        <w:rPr>
          <w:rFonts w:ascii="Arial" w:hAnsi="Arial" w:cs="Arial"/>
        </w:rPr>
      </w:pPr>
    </w:p>
    <w:p w14:paraId="7FC4A35D" w14:textId="3A45C57E" w:rsidR="00CE0891" w:rsidRPr="00744141" w:rsidRDefault="38E5FC06" w:rsidP="00744141">
      <w:pPr>
        <w:pStyle w:val="Pealkiri2"/>
        <w:spacing w:before="0" w:line="240" w:lineRule="auto"/>
        <w:rPr>
          <w:rFonts w:ascii="Arial" w:hAnsi="Arial" w:cs="Arial"/>
        </w:rPr>
      </w:pPr>
      <w:bookmarkStart w:id="43" w:name="_Toc161817210"/>
      <w:bookmarkStart w:id="44" w:name="_Toc161817292"/>
      <w:bookmarkStart w:id="45" w:name="_Hlk161153844"/>
      <w:r w:rsidRPr="00744141">
        <w:rPr>
          <w:rFonts w:ascii="Arial" w:hAnsi="Arial" w:cs="Arial"/>
        </w:rPr>
        <w:t>1.</w:t>
      </w:r>
      <w:r w:rsidR="004976C1" w:rsidRPr="00744141">
        <w:rPr>
          <w:rFonts w:ascii="Arial" w:hAnsi="Arial" w:cs="Arial"/>
        </w:rPr>
        <w:t xml:space="preserve">3.2. </w:t>
      </w:r>
      <w:r w:rsidR="0099642E" w:rsidRPr="00744141">
        <w:rPr>
          <w:rFonts w:ascii="Arial" w:hAnsi="Arial" w:cs="Arial"/>
        </w:rPr>
        <w:t xml:space="preserve">Laste ülalpidamine on jagatud selliselt, et laps elab vaheldumisi </w:t>
      </w:r>
      <w:r w:rsidR="00B0064F" w:rsidRPr="00744141">
        <w:rPr>
          <w:rFonts w:ascii="Arial" w:hAnsi="Arial" w:cs="Arial"/>
        </w:rPr>
        <w:t xml:space="preserve">erinevate vanemate </w:t>
      </w:r>
      <w:r w:rsidR="0099642E" w:rsidRPr="00744141">
        <w:rPr>
          <w:rFonts w:ascii="Arial" w:hAnsi="Arial" w:cs="Arial"/>
        </w:rPr>
        <w:t>juures</w:t>
      </w:r>
      <w:bookmarkEnd w:id="43"/>
      <w:bookmarkEnd w:id="44"/>
      <w:r w:rsidR="0099642E" w:rsidRPr="00744141">
        <w:rPr>
          <w:rFonts w:ascii="Arial" w:hAnsi="Arial" w:cs="Arial"/>
        </w:rPr>
        <w:t xml:space="preserve"> </w:t>
      </w:r>
      <w:bookmarkEnd w:id="45"/>
    </w:p>
    <w:p w14:paraId="72F7E858" w14:textId="77777777" w:rsidR="00B106C0" w:rsidRPr="00744141" w:rsidRDefault="00B106C0" w:rsidP="00744141">
      <w:pPr>
        <w:spacing w:after="0" w:line="240" w:lineRule="auto"/>
        <w:jc w:val="both"/>
        <w:rPr>
          <w:rFonts w:ascii="Arial" w:eastAsia="Arial" w:hAnsi="Arial" w:cs="Arial"/>
        </w:rPr>
      </w:pPr>
    </w:p>
    <w:p w14:paraId="11EC0426" w14:textId="363CCA4D" w:rsidR="25ED5524" w:rsidRPr="00744141" w:rsidRDefault="0099642E" w:rsidP="00744141">
      <w:pPr>
        <w:spacing w:after="0" w:line="240" w:lineRule="auto"/>
        <w:jc w:val="both"/>
        <w:rPr>
          <w:rFonts w:ascii="Arial" w:hAnsi="Arial" w:cs="Arial"/>
        </w:rPr>
      </w:pPr>
      <w:r w:rsidRPr="00744141">
        <w:rPr>
          <w:rFonts w:ascii="Arial" w:eastAsia="Arial" w:hAnsi="Arial" w:cs="Arial"/>
        </w:rPr>
        <w:t xml:space="preserve">TTT süsteem ei arvesta </w:t>
      </w:r>
      <w:r w:rsidR="00F24646" w:rsidRPr="00744141">
        <w:rPr>
          <w:rFonts w:ascii="Arial" w:eastAsia="Arial" w:hAnsi="Arial" w:cs="Arial"/>
        </w:rPr>
        <w:t xml:space="preserve">erinevaid perekonnamudeleid. </w:t>
      </w:r>
      <w:r w:rsidR="00F15B61" w:rsidRPr="00744141">
        <w:rPr>
          <w:rFonts w:ascii="Arial" w:eastAsia="Arial" w:hAnsi="Arial" w:cs="Arial"/>
        </w:rPr>
        <w:t>Järjest enam tuleb TTT menetlemisel ette juhtumeid, kus l</w:t>
      </w:r>
      <w:r w:rsidR="00F24646" w:rsidRPr="00744141">
        <w:rPr>
          <w:rFonts w:ascii="Arial" w:eastAsia="Arial" w:hAnsi="Arial" w:cs="Arial"/>
        </w:rPr>
        <w:t>aste ülalpidamine on jagatud selliselt, et laps elab vaheldumisi ühe ja  teise vanema juures</w:t>
      </w:r>
      <w:r w:rsidR="00F15B61" w:rsidRPr="00744141">
        <w:rPr>
          <w:rFonts w:ascii="Arial" w:eastAsia="Arial" w:hAnsi="Arial" w:cs="Arial"/>
        </w:rPr>
        <w:t>.</w:t>
      </w:r>
      <w:r w:rsidR="00F24646" w:rsidRPr="00744141">
        <w:rPr>
          <w:rFonts w:ascii="Arial" w:eastAsia="Arial" w:hAnsi="Arial" w:cs="Arial"/>
          <w:b/>
          <w:bCs/>
        </w:rPr>
        <w:t xml:space="preserve"> </w:t>
      </w:r>
      <w:r w:rsidR="25ED5524" w:rsidRPr="00744141">
        <w:rPr>
          <w:rFonts w:ascii="Arial" w:eastAsia="Arial" w:hAnsi="Arial" w:cs="Arial"/>
        </w:rPr>
        <w:t>Laps võib viibida mõned nädalad vanema juures, kes vajab toimetulekutoetust</w:t>
      </w:r>
      <w:r w:rsidR="001303C4">
        <w:rPr>
          <w:rFonts w:ascii="Arial" w:eastAsia="Arial" w:hAnsi="Arial" w:cs="Arial"/>
        </w:rPr>
        <w:t>,</w:t>
      </w:r>
      <w:r w:rsidR="25ED5524" w:rsidRPr="00744141">
        <w:rPr>
          <w:rFonts w:ascii="Arial" w:eastAsia="Arial" w:hAnsi="Arial" w:cs="Arial"/>
        </w:rPr>
        <w:t xml:space="preserve"> aga </w:t>
      </w:r>
      <w:r w:rsidR="001303C4">
        <w:rPr>
          <w:rFonts w:ascii="Arial" w:eastAsia="Arial" w:hAnsi="Arial" w:cs="Arial"/>
        </w:rPr>
        <w:t>rahvastikuregistri</w:t>
      </w:r>
      <w:r w:rsidR="25ED5524" w:rsidRPr="00744141">
        <w:rPr>
          <w:rFonts w:ascii="Arial" w:eastAsia="Arial" w:hAnsi="Arial" w:cs="Arial"/>
        </w:rPr>
        <w:t xml:space="preserve"> järgi kuuluda teise leibkonda. Laps on võimalik sel juhul lisada selle vanema leibkonda, kus ta ajutiselt viibib ja kes TTT taotleb. </w:t>
      </w:r>
      <w:r w:rsidR="00B84195">
        <w:rPr>
          <w:rFonts w:ascii="Arial" w:eastAsia="Arial" w:hAnsi="Arial" w:cs="Arial"/>
        </w:rPr>
        <w:t>Sellise</w:t>
      </w:r>
      <w:r w:rsidR="25ED5524" w:rsidRPr="00744141">
        <w:rPr>
          <w:rFonts w:ascii="Arial" w:eastAsia="Arial" w:hAnsi="Arial" w:cs="Arial"/>
        </w:rPr>
        <w:t xml:space="preserve"> juhtumi </w:t>
      </w:r>
      <w:r w:rsidR="00B84195">
        <w:rPr>
          <w:rFonts w:ascii="Arial" w:eastAsia="Arial" w:hAnsi="Arial" w:cs="Arial"/>
        </w:rPr>
        <w:t>jaoks</w:t>
      </w:r>
      <w:r w:rsidR="25ED5524" w:rsidRPr="00744141">
        <w:rPr>
          <w:rFonts w:ascii="Arial" w:eastAsia="Arial" w:hAnsi="Arial" w:cs="Arial"/>
        </w:rPr>
        <w:t xml:space="preserve"> pole </w:t>
      </w:r>
      <w:r w:rsidR="00231E7D">
        <w:rPr>
          <w:rFonts w:ascii="Arial" w:eastAsia="Arial" w:hAnsi="Arial" w:cs="Arial"/>
        </w:rPr>
        <w:t>seaduses</w:t>
      </w:r>
      <w:r w:rsidR="00231E7D" w:rsidRPr="00744141">
        <w:rPr>
          <w:rFonts w:ascii="Arial" w:eastAsia="Arial" w:hAnsi="Arial" w:cs="Arial"/>
        </w:rPr>
        <w:t xml:space="preserve"> </w:t>
      </w:r>
      <w:r w:rsidR="00B84195">
        <w:rPr>
          <w:rFonts w:ascii="Arial" w:eastAsia="Arial" w:hAnsi="Arial" w:cs="Arial"/>
        </w:rPr>
        <w:t xml:space="preserve">aga </w:t>
      </w:r>
      <w:r w:rsidR="25ED5524" w:rsidRPr="00744141">
        <w:rPr>
          <w:rFonts w:ascii="Arial" w:eastAsia="Arial" w:hAnsi="Arial" w:cs="Arial"/>
        </w:rPr>
        <w:t>välja toodud, et</w:t>
      </w:r>
      <w:r w:rsidR="00231E7D" w:rsidRPr="00744141">
        <w:rPr>
          <w:rFonts w:ascii="Arial" w:eastAsia="Arial" w:hAnsi="Arial" w:cs="Arial"/>
        </w:rPr>
        <w:t xml:space="preserve"> </w:t>
      </w:r>
      <w:proofErr w:type="spellStart"/>
      <w:r w:rsidR="25ED5524" w:rsidRPr="00744141">
        <w:rPr>
          <w:rFonts w:ascii="Arial" w:eastAsia="Arial" w:hAnsi="Arial" w:cs="Arial"/>
        </w:rPr>
        <w:t>TTT</w:t>
      </w:r>
      <w:r w:rsidR="00B84195">
        <w:rPr>
          <w:rFonts w:ascii="Arial" w:eastAsia="Arial" w:hAnsi="Arial" w:cs="Arial"/>
        </w:rPr>
        <w:t>st</w:t>
      </w:r>
      <w:proofErr w:type="spellEnd"/>
      <w:r w:rsidR="00B84195">
        <w:rPr>
          <w:rFonts w:ascii="Arial" w:eastAsia="Arial" w:hAnsi="Arial" w:cs="Arial"/>
        </w:rPr>
        <w:t xml:space="preserve"> võiks</w:t>
      </w:r>
      <w:r w:rsidR="25ED5524" w:rsidRPr="00744141">
        <w:rPr>
          <w:rFonts w:ascii="Arial" w:eastAsia="Arial" w:hAnsi="Arial" w:cs="Arial"/>
        </w:rPr>
        <w:t xml:space="preserve"> vähendada või perede vah</w:t>
      </w:r>
      <w:r w:rsidR="001303C4">
        <w:rPr>
          <w:rFonts w:ascii="Arial" w:eastAsia="Arial" w:hAnsi="Arial" w:cs="Arial"/>
        </w:rPr>
        <w:t>e</w:t>
      </w:r>
      <w:r w:rsidR="25ED5524" w:rsidRPr="00744141">
        <w:rPr>
          <w:rFonts w:ascii="Arial" w:eastAsia="Arial" w:hAnsi="Arial" w:cs="Arial"/>
        </w:rPr>
        <w:t xml:space="preserve">l jagada. Veel </w:t>
      </w:r>
      <w:r w:rsidR="00B84195">
        <w:rPr>
          <w:rFonts w:ascii="Arial" w:eastAsia="Arial" w:hAnsi="Arial" w:cs="Arial"/>
        </w:rPr>
        <w:t>keerulisem on</w:t>
      </w:r>
      <w:r w:rsidR="25ED5524" w:rsidRPr="00744141">
        <w:rPr>
          <w:rFonts w:ascii="Arial" w:eastAsia="Arial" w:hAnsi="Arial" w:cs="Arial"/>
        </w:rPr>
        <w:t xml:space="preserve"> </w:t>
      </w:r>
      <w:r w:rsidR="00B84195">
        <w:rPr>
          <w:rFonts w:ascii="Arial" w:eastAsia="Arial" w:hAnsi="Arial" w:cs="Arial"/>
        </w:rPr>
        <w:t xml:space="preserve">TTT </w:t>
      </w:r>
      <w:r w:rsidR="00B84195">
        <w:rPr>
          <w:rFonts w:ascii="Arial" w:eastAsia="Arial" w:hAnsi="Arial" w:cs="Arial"/>
        </w:rPr>
        <w:lastRenderedPageBreak/>
        <w:t xml:space="preserve">määrata </w:t>
      </w:r>
      <w:r w:rsidR="25ED5524" w:rsidRPr="00744141">
        <w:rPr>
          <w:rFonts w:ascii="Arial" w:eastAsia="Arial" w:hAnsi="Arial" w:cs="Arial"/>
        </w:rPr>
        <w:t xml:space="preserve">siis, kui mõlemad vanemad on TTT saajad, sest </w:t>
      </w:r>
      <w:r w:rsidR="00B84195">
        <w:rPr>
          <w:rFonts w:ascii="Arial" w:eastAsia="Arial" w:hAnsi="Arial" w:cs="Arial"/>
        </w:rPr>
        <w:t xml:space="preserve">TTT regulatsiooni vaatest ei saa </w:t>
      </w:r>
      <w:r w:rsidR="25ED5524" w:rsidRPr="00744141">
        <w:rPr>
          <w:rFonts w:ascii="Arial" w:eastAsia="Arial" w:hAnsi="Arial" w:cs="Arial"/>
        </w:rPr>
        <w:t xml:space="preserve">üks inimene </w:t>
      </w:r>
      <w:r w:rsidR="00B84195">
        <w:rPr>
          <w:rFonts w:ascii="Arial" w:eastAsia="Arial" w:hAnsi="Arial" w:cs="Arial"/>
        </w:rPr>
        <w:t xml:space="preserve">olla korraga </w:t>
      </w:r>
      <w:r w:rsidR="25ED5524" w:rsidRPr="00744141">
        <w:rPr>
          <w:rFonts w:ascii="Arial" w:eastAsia="Arial" w:hAnsi="Arial" w:cs="Arial"/>
        </w:rPr>
        <w:t xml:space="preserve">kahes leibkonnas. Antud juhtumite puhul peab olema tagatud ühetaoline toetuse maksmine kõikides </w:t>
      </w:r>
      <w:proofErr w:type="spellStart"/>
      <w:r w:rsidR="25ED5524" w:rsidRPr="00744141">
        <w:rPr>
          <w:rFonts w:ascii="Arial" w:eastAsia="Arial" w:hAnsi="Arial" w:cs="Arial"/>
        </w:rPr>
        <w:t>KOVides</w:t>
      </w:r>
      <w:proofErr w:type="spellEnd"/>
      <w:r w:rsidR="25ED5524" w:rsidRPr="00744141">
        <w:rPr>
          <w:rFonts w:ascii="Arial" w:eastAsia="Arial" w:hAnsi="Arial" w:cs="Arial"/>
        </w:rPr>
        <w:t>, tagades puudustkannatavale perele vajalik</w:t>
      </w:r>
      <w:r w:rsidR="00B84195">
        <w:rPr>
          <w:rFonts w:ascii="Arial" w:eastAsia="Arial" w:hAnsi="Arial" w:cs="Arial"/>
        </w:rPr>
        <w:t>u</w:t>
      </w:r>
      <w:r w:rsidR="25ED5524" w:rsidRPr="00744141">
        <w:rPr>
          <w:rFonts w:ascii="Arial" w:eastAsia="Arial" w:hAnsi="Arial" w:cs="Arial"/>
        </w:rPr>
        <w:t xml:space="preserve"> toetus</w:t>
      </w:r>
      <w:r w:rsidR="00B84195">
        <w:rPr>
          <w:rFonts w:ascii="Arial" w:eastAsia="Arial" w:hAnsi="Arial" w:cs="Arial"/>
        </w:rPr>
        <w:t>e</w:t>
      </w:r>
      <w:r w:rsidR="25ED5524" w:rsidRPr="00744141">
        <w:rPr>
          <w:rFonts w:ascii="Arial" w:eastAsia="Arial" w:hAnsi="Arial" w:cs="Arial"/>
        </w:rPr>
        <w:t xml:space="preserve">. </w:t>
      </w:r>
      <w:r w:rsidR="00B84195">
        <w:rPr>
          <w:rFonts w:ascii="Arial" w:eastAsia="Arial" w:hAnsi="Arial" w:cs="Arial"/>
        </w:rPr>
        <w:t>Kuna p</w:t>
      </w:r>
      <w:r w:rsidR="0034659C" w:rsidRPr="00744141">
        <w:rPr>
          <w:rFonts w:ascii="Arial" w:eastAsia="Arial" w:hAnsi="Arial" w:cs="Arial"/>
        </w:rPr>
        <w:t>raegu ei ole võimalik toetuse summat vähendada ega jagada, saavad toetuse taotlejad toetuse piirmäära summas</w:t>
      </w:r>
      <w:r w:rsidR="006C1E74">
        <w:rPr>
          <w:rFonts w:ascii="Arial" w:eastAsia="Arial" w:hAnsi="Arial" w:cs="Arial"/>
        </w:rPr>
        <w:t>,</w:t>
      </w:r>
      <w:r w:rsidR="0034659C" w:rsidRPr="00744141">
        <w:rPr>
          <w:rFonts w:ascii="Arial" w:eastAsia="Arial" w:hAnsi="Arial" w:cs="Arial"/>
        </w:rPr>
        <w:t xml:space="preserve"> mis </w:t>
      </w:r>
      <w:r w:rsidR="00B84195">
        <w:rPr>
          <w:rFonts w:ascii="Arial" w:eastAsia="Arial" w:hAnsi="Arial" w:cs="Arial"/>
        </w:rPr>
        <w:t>loob</w:t>
      </w:r>
      <w:r w:rsidR="0034659C" w:rsidRPr="00744141">
        <w:rPr>
          <w:rFonts w:ascii="Arial" w:eastAsia="Arial" w:hAnsi="Arial" w:cs="Arial"/>
        </w:rPr>
        <w:t xml:space="preserve"> teiste toetuse saajate </w:t>
      </w:r>
      <w:r w:rsidR="00B84195">
        <w:rPr>
          <w:rFonts w:ascii="Arial" w:eastAsia="Arial" w:hAnsi="Arial" w:cs="Arial"/>
        </w:rPr>
        <w:t>suhtes</w:t>
      </w:r>
      <w:r w:rsidR="0034659C" w:rsidRPr="00744141">
        <w:rPr>
          <w:rFonts w:ascii="Arial" w:eastAsia="Arial" w:hAnsi="Arial" w:cs="Arial"/>
        </w:rPr>
        <w:t xml:space="preserve"> ebavõrdsust</w:t>
      </w:r>
      <w:r w:rsidR="0045309F">
        <w:rPr>
          <w:rFonts w:ascii="Arial" w:eastAsia="Arial" w:hAnsi="Arial" w:cs="Arial"/>
        </w:rPr>
        <w:t>.</w:t>
      </w:r>
      <w:r w:rsidR="0034659C" w:rsidRPr="00744141">
        <w:rPr>
          <w:rFonts w:ascii="Arial" w:eastAsia="Arial" w:hAnsi="Arial" w:cs="Arial"/>
          <w:b/>
          <w:bCs/>
        </w:rPr>
        <w:t xml:space="preserve">  </w:t>
      </w:r>
    </w:p>
    <w:p w14:paraId="2A409DA0" w14:textId="3BEBF2CE" w:rsidR="00183C76" w:rsidRPr="00744141" w:rsidRDefault="38E5FC06" w:rsidP="00744141">
      <w:pPr>
        <w:pStyle w:val="Pealkiri2"/>
        <w:spacing w:before="240" w:line="240" w:lineRule="auto"/>
        <w:rPr>
          <w:rFonts w:ascii="Arial" w:hAnsi="Arial" w:cs="Arial"/>
        </w:rPr>
      </w:pPr>
      <w:bookmarkStart w:id="46" w:name="_Toc161817211"/>
      <w:bookmarkStart w:id="47" w:name="_Toc161817293"/>
      <w:r w:rsidRPr="00744141">
        <w:rPr>
          <w:rFonts w:ascii="Arial" w:hAnsi="Arial" w:cs="Arial"/>
        </w:rPr>
        <w:t>1.</w:t>
      </w:r>
      <w:r w:rsidR="003A08EA" w:rsidRPr="00744141">
        <w:rPr>
          <w:rFonts w:ascii="Arial" w:hAnsi="Arial" w:cs="Arial"/>
        </w:rPr>
        <w:t>3.3.</w:t>
      </w:r>
      <w:r w:rsidR="00F15B61" w:rsidRPr="00744141">
        <w:rPr>
          <w:rFonts w:ascii="Arial" w:hAnsi="Arial" w:cs="Arial"/>
          <w:b/>
          <w:bCs/>
        </w:rPr>
        <w:t xml:space="preserve"> </w:t>
      </w:r>
      <w:r w:rsidR="00F15B61" w:rsidRPr="00744141">
        <w:rPr>
          <w:rFonts w:ascii="Arial" w:hAnsi="Arial" w:cs="Arial"/>
        </w:rPr>
        <w:t>Toetuste või teenustega on esmavajaduseks mõeldud kulutused osaliselt kaetud</w:t>
      </w:r>
      <w:bookmarkEnd w:id="46"/>
      <w:bookmarkEnd w:id="47"/>
    </w:p>
    <w:p w14:paraId="5F7D94C9" w14:textId="6F9C4907" w:rsidR="00744141" w:rsidRPr="00744141" w:rsidRDefault="00F15B61" w:rsidP="00744141">
      <w:pPr>
        <w:spacing w:before="240" w:line="240" w:lineRule="auto"/>
        <w:jc w:val="both"/>
        <w:rPr>
          <w:rFonts w:ascii="Arial" w:hAnsi="Arial" w:cs="Arial"/>
          <w:b/>
          <w:bCs/>
        </w:rPr>
      </w:pPr>
      <w:r w:rsidRPr="00744141">
        <w:rPr>
          <w:rFonts w:ascii="Arial" w:hAnsi="Arial" w:cs="Arial"/>
        </w:rPr>
        <w:t>Probleem tuli esile rahvusvahelise kaitse saajatest TTT taotlejatega, k</w:t>
      </w:r>
      <w:r w:rsidR="0031616F">
        <w:rPr>
          <w:rFonts w:ascii="Arial" w:hAnsi="Arial" w:cs="Arial"/>
        </w:rPr>
        <w:t>ellede osad kulud</w:t>
      </w:r>
      <w:r w:rsidRPr="00744141">
        <w:rPr>
          <w:rFonts w:ascii="Arial" w:hAnsi="Arial" w:cs="Arial"/>
        </w:rPr>
        <w:t xml:space="preserve"> olid teenuste või </w:t>
      </w:r>
      <w:r w:rsidR="0031616F">
        <w:rPr>
          <w:rFonts w:ascii="Arial" w:hAnsi="Arial" w:cs="Arial"/>
        </w:rPr>
        <w:t xml:space="preserve">teiste </w:t>
      </w:r>
      <w:r w:rsidRPr="00744141">
        <w:rPr>
          <w:rFonts w:ascii="Arial" w:hAnsi="Arial" w:cs="Arial"/>
        </w:rPr>
        <w:t xml:space="preserve">toetustega </w:t>
      </w:r>
      <w:r w:rsidR="0031616F">
        <w:rPr>
          <w:rFonts w:ascii="Arial" w:hAnsi="Arial" w:cs="Arial"/>
        </w:rPr>
        <w:t>juba kaetud.</w:t>
      </w:r>
      <w:r w:rsidRPr="00744141">
        <w:rPr>
          <w:rFonts w:ascii="Arial" w:hAnsi="Arial" w:cs="Arial"/>
        </w:rPr>
        <w:t xml:space="preserve"> </w:t>
      </w:r>
      <w:r w:rsidR="0031616F" w:rsidRPr="00744141">
        <w:rPr>
          <w:rFonts w:ascii="Arial" w:hAnsi="Arial" w:cs="Arial"/>
        </w:rPr>
        <w:t>K</w:t>
      </w:r>
      <w:r w:rsidR="0031616F">
        <w:rPr>
          <w:rFonts w:ascii="Arial" w:hAnsi="Arial" w:cs="Arial"/>
        </w:rPr>
        <w:t>ehtiva</w:t>
      </w:r>
      <w:r w:rsidRPr="00744141">
        <w:rPr>
          <w:rFonts w:ascii="Arial" w:hAnsi="Arial" w:cs="Arial"/>
        </w:rPr>
        <w:t xml:space="preserve"> seaduse järgi ei ole võimalik sellistes olukordades, kus osad esmavajadused on toetuste või teenustega kaetud, toetuse summat vähendada. Kui isikul on õigus saada </w:t>
      </w:r>
      <w:r w:rsidR="00183C76" w:rsidRPr="00744141">
        <w:rPr>
          <w:rFonts w:ascii="Arial" w:hAnsi="Arial" w:cs="Arial"/>
        </w:rPr>
        <w:t>TTT</w:t>
      </w:r>
      <w:r w:rsidR="0031616F">
        <w:rPr>
          <w:rFonts w:ascii="Arial" w:hAnsi="Arial" w:cs="Arial"/>
        </w:rPr>
        <w:t>,</w:t>
      </w:r>
      <w:r w:rsidR="00183C76" w:rsidRPr="00744141">
        <w:rPr>
          <w:rFonts w:ascii="Arial" w:hAnsi="Arial" w:cs="Arial"/>
        </w:rPr>
        <w:t xml:space="preserve"> </w:t>
      </w:r>
      <w:r w:rsidRPr="00744141">
        <w:rPr>
          <w:rFonts w:ascii="Arial" w:hAnsi="Arial" w:cs="Arial"/>
        </w:rPr>
        <w:t>aga nt toitlustus o</w:t>
      </w:r>
      <w:r w:rsidR="0031616F">
        <w:rPr>
          <w:rFonts w:ascii="Arial" w:hAnsi="Arial" w:cs="Arial"/>
        </w:rPr>
        <w:t>n</w:t>
      </w:r>
      <w:r w:rsidRPr="00744141">
        <w:rPr>
          <w:rFonts w:ascii="Arial" w:hAnsi="Arial" w:cs="Arial"/>
        </w:rPr>
        <w:t xml:space="preserve"> osaliselt </w:t>
      </w:r>
      <w:r w:rsidR="00E61A77">
        <w:rPr>
          <w:rFonts w:ascii="Arial" w:hAnsi="Arial" w:cs="Arial"/>
        </w:rPr>
        <w:t xml:space="preserve">teiste meetmetega </w:t>
      </w:r>
      <w:r w:rsidRPr="00744141">
        <w:rPr>
          <w:rFonts w:ascii="Arial" w:hAnsi="Arial" w:cs="Arial"/>
        </w:rPr>
        <w:t xml:space="preserve">tagatud, ei ole </w:t>
      </w:r>
      <w:r w:rsidR="00E61A77">
        <w:rPr>
          <w:rFonts w:ascii="Arial" w:hAnsi="Arial" w:cs="Arial"/>
        </w:rPr>
        <w:t xml:space="preserve">praegu </w:t>
      </w:r>
      <w:r w:rsidRPr="00744141">
        <w:rPr>
          <w:rFonts w:ascii="Arial" w:hAnsi="Arial" w:cs="Arial"/>
        </w:rPr>
        <w:t xml:space="preserve">võimalik </w:t>
      </w:r>
      <w:r w:rsidR="00E61A77">
        <w:rPr>
          <w:rFonts w:ascii="Arial" w:hAnsi="Arial" w:cs="Arial"/>
        </w:rPr>
        <w:t>TTT</w:t>
      </w:r>
      <w:r w:rsidRPr="00744141">
        <w:rPr>
          <w:rFonts w:ascii="Arial" w:hAnsi="Arial" w:cs="Arial"/>
        </w:rPr>
        <w:t xml:space="preserve"> summat vähendada</w:t>
      </w:r>
      <w:r w:rsidR="00D76ADC">
        <w:rPr>
          <w:rFonts w:ascii="Arial" w:hAnsi="Arial" w:cs="Arial"/>
        </w:rPr>
        <w:t>,</w:t>
      </w:r>
      <w:r w:rsidR="0031616F">
        <w:rPr>
          <w:rFonts w:ascii="Arial" w:hAnsi="Arial" w:cs="Arial"/>
        </w:rPr>
        <w:t xml:space="preserve"> </w:t>
      </w:r>
      <w:r w:rsidRPr="00744141">
        <w:rPr>
          <w:rFonts w:ascii="Arial" w:hAnsi="Arial" w:cs="Arial"/>
        </w:rPr>
        <w:t xml:space="preserve">mis </w:t>
      </w:r>
      <w:r w:rsidR="00E61A77">
        <w:rPr>
          <w:rFonts w:ascii="Arial" w:hAnsi="Arial" w:cs="Arial"/>
        </w:rPr>
        <w:t xml:space="preserve">loob </w:t>
      </w:r>
      <w:r w:rsidRPr="00744141">
        <w:rPr>
          <w:rFonts w:ascii="Arial" w:hAnsi="Arial" w:cs="Arial"/>
        </w:rPr>
        <w:t xml:space="preserve">teiste toetuse saajate </w:t>
      </w:r>
      <w:r w:rsidR="00E61A77">
        <w:rPr>
          <w:rFonts w:ascii="Arial" w:hAnsi="Arial" w:cs="Arial"/>
        </w:rPr>
        <w:t>suhtes</w:t>
      </w:r>
      <w:r w:rsidRPr="00744141">
        <w:rPr>
          <w:rFonts w:ascii="Arial" w:hAnsi="Arial" w:cs="Arial"/>
        </w:rPr>
        <w:t xml:space="preserve"> ebavõrdsust</w:t>
      </w:r>
      <w:r w:rsidR="004E719D">
        <w:rPr>
          <w:rFonts w:ascii="Arial" w:hAnsi="Arial" w:cs="Arial"/>
        </w:rPr>
        <w:t>.</w:t>
      </w:r>
      <w:r w:rsidRPr="00744141">
        <w:rPr>
          <w:rFonts w:ascii="Arial" w:hAnsi="Arial" w:cs="Arial"/>
          <w:b/>
          <w:bCs/>
        </w:rPr>
        <w:t xml:space="preserve">  </w:t>
      </w:r>
    </w:p>
    <w:p w14:paraId="07BC4190" w14:textId="6F9C4907" w:rsidR="00E86393" w:rsidRPr="00744141" w:rsidRDefault="00F15B61" w:rsidP="00744141">
      <w:pPr>
        <w:pStyle w:val="Pealkiri2"/>
        <w:spacing w:line="240" w:lineRule="auto"/>
        <w:rPr>
          <w:rFonts w:ascii="Arial" w:hAnsi="Arial" w:cs="Arial"/>
        </w:rPr>
      </w:pPr>
      <w:bookmarkStart w:id="48" w:name="_Toc161817212"/>
      <w:bookmarkStart w:id="49" w:name="_Toc161817294"/>
      <w:r w:rsidRPr="00744141">
        <w:rPr>
          <w:rFonts w:ascii="Arial" w:hAnsi="Arial" w:cs="Arial"/>
        </w:rPr>
        <w:t>1.</w:t>
      </w:r>
      <w:r w:rsidR="00183C76" w:rsidRPr="00744141">
        <w:rPr>
          <w:rFonts w:ascii="Arial" w:hAnsi="Arial" w:cs="Arial"/>
        </w:rPr>
        <w:t>3</w:t>
      </w:r>
      <w:r w:rsidR="00B0064F" w:rsidRPr="00744141">
        <w:rPr>
          <w:rFonts w:ascii="Arial" w:hAnsi="Arial" w:cs="Arial"/>
        </w:rPr>
        <w:t>.4</w:t>
      </w:r>
      <w:r w:rsidR="00995589" w:rsidRPr="00744141">
        <w:rPr>
          <w:rFonts w:ascii="Arial" w:hAnsi="Arial" w:cs="Arial"/>
        </w:rPr>
        <w:t>.</w:t>
      </w:r>
      <w:r w:rsidR="00533F5D" w:rsidRPr="00744141">
        <w:rPr>
          <w:rFonts w:ascii="Arial" w:hAnsi="Arial" w:cs="Arial"/>
        </w:rPr>
        <w:t xml:space="preserve"> </w:t>
      </w:r>
      <w:r w:rsidR="004C678F" w:rsidRPr="00744141">
        <w:rPr>
          <w:rFonts w:ascii="Arial" w:hAnsi="Arial" w:cs="Arial"/>
        </w:rPr>
        <w:t>Toimetulekutoetuse ja perehüvitiste arvestamiste alustes on erinevused</w:t>
      </w:r>
      <w:bookmarkEnd w:id="48"/>
      <w:bookmarkEnd w:id="49"/>
      <w:r w:rsidR="004C678F" w:rsidRPr="00744141">
        <w:rPr>
          <w:rFonts w:ascii="Arial" w:hAnsi="Arial" w:cs="Arial"/>
        </w:rPr>
        <w:t xml:space="preserve"> </w:t>
      </w:r>
    </w:p>
    <w:p w14:paraId="01AF40A7" w14:textId="1296D144" w:rsidR="00B106C0" w:rsidRPr="00744141" w:rsidRDefault="00CC6252" w:rsidP="00744141">
      <w:pPr>
        <w:spacing w:before="240" w:line="240" w:lineRule="auto"/>
        <w:jc w:val="both"/>
        <w:rPr>
          <w:rFonts w:ascii="Arial" w:hAnsi="Arial" w:cs="Arial"/>
        </w:rPr>
      </w:pPr>
      <w:r w:rsidRPr="00744141">
        <w:rPr>
          <w:rFonts w:ascii="Arial" w:hAnsi="Arial" w:cs="Arial"/>
        </w:rPr>
        <w:t xml:space="preserve">Toimetulekutoetuse ja perehüvitiste arvestamise alustes on erinevused. </w:t>
      </w:r>
      <w:r w:rsidR="0029414D" w:rsidRPr="00744141">
        <w:rPr>
          <w:rFonts w:ascii="Arial" w:hAnsi="Arial" w:cs="Arial"/>
        </w:rPr>
        <w:t xml:space="preserve">Perehüvitiste seaduse kohaselt (§ 17) </w:t>
      </w:r>
      <w:r w:rsidR="0031616F">
        <w:rPr>
          <w:rFonts w:ascii="Arial" w:hAnsi="Arial" w:cs="Arial"/>
        </w:rPr>
        <w:t>makstakse</w:t>
      </w:r>
      <w:r w:rsidR="0031616F" w:rsidRPr="00744141">
        <w:rPr>
          <w:rFonts w:ascii="Arial" w:hAnsi="Arial" w:cs="Arial"/>
        </w:rPr>
        <w:t xml:space="preserve"> </w:t>
      </w:r>
      <w:r w:rsidR="0029414D" w:rsidRPr="00744141">
        <w:rPr>
          <w:rFonts w:ascii="Arial" w:hAnsi="Arial" w:cs="Arial"/>
        </w:rPr>
        <w:t>lapsetoetuseid sündimisest kuni 19-aastaseks saamiseni</w:t>
      </w:r>
      <w:r w:rsidR="0031616F">
        <w:rPr>
          <w:rFonts w:ascii="Arial" w:hAnsi="Arial" w:cs="Arial"/>
        </w:rPr>
        <w:t xml:space="preserve"> ja 19-aastase õppimise korral</w:t>
      </w:r>
      <w:r w:rsidR="0029414D" w:rsidRPr="00744141">
        <w:rPr>
          <w:rFonts w:ascii="Arial" w:hAnsi="Arial" w:cs="Arial"/>
        </w:rPr>
        <w:t xml:space="preserve"> makstakse </w:t>
      </w:r>
      <w:r w:rsidR="0031616F">
        <w:rPr>
          <w:rFonts w:ascii="Arial" w:hAnsi="Arial" w:cs="Arial"/>
        </w:rPr>
        <w:t xml:space="preserve">toetust </w:t>
      </w:r>
      <w:r w:rsidR="0029414D" w:rsidRPr="00744141">
        <w:rPr>
          <w:rFonts w:ascii="Arial" w:hAnsi="Arial" w:cs="Arial"/>
        </w:rPr>
        <w:t>jooksva õppeaasta lõpuni</w:t>
      </w:r>
      <w:r w:rsidR="006E1D63" w:rsidRPr="00744141">
        <w:rPr>
          <w:rFonts w:ascii="Arial" w:hAnsi="Arial" w:cs="Arial"/>
        </w:rPr>
        <w:t xml:space="preserve">. </w:t>
      </w:r>
      <w:r w:rsidR="00F4481E" w:rsidRPr="00744141">
        <w:rPr>
          <w:rFonts w:ascii="Arial" w:hAnsi="Arial" w:cs="Arial"/>
        </w:rPr>
        <w:t xml:space="preserve">TTT </w:t>
      </w:r>
      <w:r w:rsidR="0029414D" w:rsidRPr="00744141">
        <w:rPr>
          <w:rFonts w:ascii="Arial" w:hAnsi="Arial" w:cs="Arial"/>
        </w:rPr>
        <w:t xml:space="preserve">arvestamise alustes </w:t>
      </w:r>
      <w:r w:rsidR="0031616F">
        <w:rPr>
          <w:rFonts w:ascii="Arial" w:hAnsi="Arial" w:cs="Arial"/>
        </w:rPr>
        <w:t>on</w:t>
      </w:r>
      <w:r w:rsidR="0031616F" w:rsidRPr="00744141">
        <w:rPr>
          <w:rFonts w:ascii="Arial" w:hAnsi="Arial" w:cs="Arial"/>
        </w:rPr>
        <w:t xml:space="preserve"> </w:t>
      </w:r>
      <w:r w:rsidR="0029414D" w:rsidRPr="00744141">
        <w:rPr>
          <w:rFonts w:ascii="Arial" w:hAnsi="Arial" w:cs="Arial"/>
        </w:rPr>
        <w:t>lapse vanusepiiriks 18</w:t>
      </w:r>
      <w:r w:rsidR="00FF622D" w:rsidRPr="00744141">
        <w:rPr>
          <w:rFonts w:ascii="Arial" w:hAnsi="Arial" w:cs="Arial"/>
        </w:rPr>
        <w:t xml:space="preserve"> eluaastat</w:t>
      </w:r>
      <w:r w:rsidR="0029414D" w:rsidRPr="00744141">
        <w:rPr>
          <w:rFonts w:ascii="Arial" w:hAnsi="Arial" w:cs="Arial"/>
        </w:rPr>
        <w:t xml:space="preserve"> (</w:t>
      </w:r>
      <w:r w:rsidR="00540544">
        <w:rPr>
          <w:rFonts w:ascii="Arial" w:hAnsi="Arial" w:cs="Arial"/>
        </w:rPr>
        <w:t xml:space="preserve">SHS </w:t>
      </w:r>
      <w:r w:rsidR="0029414D" w:rsidRPr="00744141">
        <w:rPr>
          <w:rFonts w:ascii="Arial" w:hAnsi="Arial" w:cs="Arial"/>
        </w:rPr>
        <w:t xml:space="preserve">§ 131 lg 6, § 135 lg 2). Perekonna iga lapse toimetulekupiir on 120 protsenti perekonna esimese liikme toimetulekupiirist. Kui laps saab </w:t>
      </w:r>
      <w:r w:rsidR="00E4144C" w:rsidRPr="00744141">
        <w:rPr>
          <w:rFonts w:ascii="Arial" w:hAnsi="Arial" w:cs="Arial"/>
        </w:rPr>
        <w:t xml:space="preserve">TTT </w:t>
      </w:r>
      <w:r w:rsidR="0029414D" w:rsidRPr="00744141">
        <w:rPr>
          <w:rFonts w:ascii="Arial" w:hAnsi="Arial" w:cs="Arial"/>
        </w:rPr>
        <w:t xml:space="preserve">taotlemise kuul 18-aastaseks, loetakse teda lapseks (§ 131 lõiked 5-6). </w:t>
      </w:r>
    </w:p>
    <w:p w14:paraId="599DA2CA" w14:textId="16C5E9CC" w:rsidR="0029414D" w:rsidRDefault="0029414D" w:rsidP="00744141">
      <w:pPr>
        <w:spacing w:after="0" w:line="240" w:lineRule="auto"/>
        <w:jc w:val="both"/>
        <w:rPr>
          <w:rFonts w:ascii="Arial" w:hAnsi="Arial" w:cs="Arial"/>
        </w:rPr>
      </w:pPr>
      <w:r w:rsidRPr="00744141">
        <w:rPr>
          <w:rFonts w:ascii="Arial" w:hAnsi="Arial" w:cs="Arial"/>
        </w:rPr>
        <w:t xml:space="preserve">Tegelikult </w:t>
      </w:r>
      <w:r w:rsidR="0031616F">
        <w:rPr>
          <w:rFonts w:ascii="Arial" w:hAnsi="Arial" w:cs="Arial"/>
        </w:rPr>
        <w:t xml:space="preserve">ei muutu õppiva </w:t>
      </w:r>
      <w:r w:rsidRPr="00744141">
        <w:rPr>
          <w:rFonts w:ascii="Arial" w:hAnsi="Arial" w:cs="Arial"/>
        </w:rPr>
        <w:t>lapse täisealiseks saamisega lapse vanema jaoks midagi, kulutused on endised</w:t>
      </w:r>
      <w:r w:rsidR="0031616F">
        <w:rPr>
          <w:rFonts w:ascii="Arial" w:hAnsi="Arial" w:cs="Arial"/>
        </w:rPr>
        <w:t>.</w:t>
      </w:r>
      <w:r w:rsidRPr="00744141">
        <w:rPr>
          <w:rFonts w:ascii="Arial" w:hAnsi="Arial" w:cs="Arial"/>
        </w:rPr>
        <w:t xml:space="preserve"> </w:t>
      </w:r>
      <w:r w:rsidR="0031616F">
        <w:rPr>
          <w:rFonts w:ascii="Arial" w:hAnsi="Arial" w:cs="Arial"/>
        </w:rPr>
        <w:t>L</w:t>
      </w:r>
      <w:r w:rsidRPr="00744141">
        <w:rPr>
          <w:rFonts w:ascii="Arial" w:hAnsi="Arial" w:cs="Arial"/>
        </w:rPr>
        <w:t xml:space="preserve">apse täisealiseks saamisega muutub </w:t>
      </w:r>
      <w:r w:rsidR="0031616F">
        <w:rPr>
          <w:rFonts w:ascii="Arial" w:hAnsi="Arial" w:cs="Arial"/>
        </w:rPr>
        <w:t xml:space="preserve">aga </w:t>
      </w:r>
      <w:r w:rsidR="00E4144C" w:rsidRPr="00744141">
        <w:rPr>
          <w:rFonts w:ascii="Arial" w:hAnsi="Arial" w:cs="Arial"/>
        </w:rPr>
        <w:t xml:space="preserve">TTT </w:t>
      </w:r>
      <w:r w:rsidRPr="00744141">
        <w:rPr>
          <w:rFonts w:ascii="Arial" w:hAnsi="Arial" w:cs="Arial"/>
        </w:rPr>
        <w:t xml:space="preserve">määr 120%lt 80%ni, mis kehtiva toimetuleku piirmääraga teeb </w:t>
      </w:r>
      <w:r w:rsidR="0031616F">
        <w:rPr>
          <w:rFonts w:ascii="Arial" w:hAnsi="Arial" w:cs="Arial"/>
        </w:rPr>
        <w:t xml:space="preserve">rahaliseks kaotuseks </w:t>
      </w:r>
      <w:r w:rsidRPr="00744141">
        <w:rPr>
          <w:rFonts w:ascii="Arial" w:hAnsi="Arial" w:cs="Arial"/>
        </w:rPr>
        <w:t xml:space="preserve">80 eurot. </w:t>
      </w:r>
      <w:r w:rsidR="001C7F16">
        <w:rPr>
          <w:rFonts w:ascii="Arial" w:hAnsi="Arial" w:cs="Arial"/>
        </w:rPr>
        <w:t>Selguse ja õigluse huvides</w:t>
      </w:r>
      <w:r w:rsidR="00F87742" w:rsidRPr="00744141">
        <w:rPr>
          <w:rFonts w:ascii="Arial" w:hAnsi="Arial" w:cs="Arial"/>
        </w:rPr>
        <w:t xml:space="preserve"> võiksime </w:t>
      </w:r>
      <w:r w:rsidR="006F0301" w:rsidRPr="00744141">
        <w:rPr>
          <w:rFonts w:ascii="Arial" w:hAnsi="Arial" w:cs="Arial"/>
        </w:rPr>
        <w:t>läbiva</w:t>
      </w:r>
      <w:r w:rsidR="001C7F16">
        <w:rPr>
          <w:rFonts w:ascii="Arial" w:hAnsi="Arial" w:cs="Arial"/>
        </w:rPr>
        <w:t>l</w:t>
      </w:r>
      <w:r w:rsidR="006F0301" w:rsidRPr="00744141">
        <w:rPr>
          <w:rFonts w:ascii="Arial" w:hAnsi="Arial" w:cs="Arial"/>
        </w:rPr>
        <w:t xml:space="preserve">t kasutada </w:t>
      </w:r>
      <w:r w:rsidR="001C7F16">
        <w:rPr>
          <w:rFonts w:ascii="Arial" w:hAnsi="Arial" w:cs="Arial"/>
        </w:rPr>
        <w:t>laste vanuse arvestamisel</w:t>
      </w:r>
      <w:r w:rsidR="001F4B22" w:rsidRPr="00744141">
        <w:rPr>
          <w:rFonts w:ascii="Arial" w:hAnsi="Arial" w:cs="Arial"/>
        </w:rPr>
        <w:t xml:space="preserve"> sarnaseid aluseid.</w:t>
      </w:r>
      <w:r w:rsidRPr="00744141">
        <w:rPr>
          <w:rFonts w:ascii="Arial" w:hAnsi="Arial" w:cs="Arial"/>
        </w:rPr>
        <w:t> </w:t>
      </w:r>
    </w:p>
    <w:p w14:paraId="7DCD1FEC" w14:textId="77777777" w:rsidR="00744141" w:rsidRPr="00744141" w:rsidRDefault="00744141" w:rsidP="00744141">
      <w:pPr>
        <w:spacing w:after="0" w:line="240" w:lineRule="auto"/>
        <w:jc w:val="both"/>
        <w:rPr>
          <w:rFonts w:ascii="Arial" w:hAnsi="Arial" w:cs="Arial"/>
        </w:rPr>
      </w:pPr>
    </w:p>
    <w:p w14:paraId="7A4B8BF5" w14:textId="0F8ADA38" w:rsidR="003B6F48" w:rsidRPr="00744141" w:rsidRDefault="38E5FC06" w:rsidP="00744141">
      <w:pPr>
        <w:pStyle w:val="Pealkiri2"/>
        <w:spacing w:line="240" w:lineRule="auto"/>
        <w:rPr>
          <w:rFonts w:ascii="Arial" w:hAnsi="Arial" w:cs="Arial"/>
        </w:rPr>
      </w:pPr>
      <w:bookmarkStart w:id="50" w:name="_Toc161817213"/>
      <w:bookmarkStart w:id="51" w:name="_Toc161817295"/>
      <w:r w:rsidRPr="00744141">
        <w:rPr>
          <w:rFonts w:ascii="Arial" w:hAnsi="Arial" w:cs="Arial"/>
        </w:rPr>
        <w:t>1.</w:t>
      </w:r>
      <w:r w:rsidR="003A08EA" w:rsidRPr="00744141">
        <w:rPr>
          <w:rFonts w:ascii="Arial" w:hAnsi="Arial" w:cs="Arial"/>
        </w:rPr>
        <w:t>3.</w:t>
      </w:r>
      <w:r w:rsidR="00B0064F" w:rsidRPr="00744141">
        <w:rPr>
          <w:rFonts w:ascii="Arial" w:hAnsi="Arial" w:cs="Arial"/>
        </w:rPr>
        <w:t>5</w:t>
      </w:r>
      <w:r w:rsidR="003A08EA" w:rsidRPr="00744141">
        <w:rPr>
          <w:rFonts w:ascii="Arial" w:hAnsi="Arial" w:cs="Arial"/>
        </w:rPr>
        <w:t xml:space="preserve">. </w:t>
      </w:r>
      <w:r w:rsidR="00822E81" w:rsidRPr="00744141">
        <w:rPr>
          <w:rFonts w:ascii="Arial" w:hAnsi="Arial" w:cs="Arial"/>
        </w:rPr>
        <w:t xml:space="preserve">Täiendava </w:t>
      </w:r>
      <w:r w:rsidR="00DA2252" w:rsidRPr="00744141">
        <w:rPr>
          <w:rFonts w:ascii="Arial" w:hAnsi="Arial" w:cs="Arial"/>
        </w:rPr>
        <w:t>sotsiaaltoetuse maksmine</w:t>
      </w:r>
      <w:bookmarkEnd w:id="50"/>
      <w:bookmarkEnd w:id="51"/>
    </w:p>
    <w:p w14:paraId="1C13CD3B" w14:textId="1D214045" w:rsidR="00B306DA" w:rsidRPr="00744141" w:rsidRDefault="00DA2252" w:rsidP="00744141">
      <w:pPr>
        <w:pStyle w:val="Loendilik"/>
        <w:spacing w:after="360" w:line="240" w:lineRule="auto"/>
        <w:jc w:val="both"/>
        <w:rPr>
          <w:rFonts w:ascii="Arial" w:hAnsi="Arial" w:cs="Arial"/>
        </w:rPr>
      </w:pPr>
      <w:r w:rsidRPr="00744141">
        <w:rPr>
          <w:rFonts w:ascii="Arial" w:hAnsi="Arial" w:cs="Arial"/>
        </w:rPr>
        <w:t xml:space="preserve"> </w:t>
      </w:r>
    </w:p>
    <w:bookmarkEnd w:id="39"/>
    <w:p w14:paraId="27CCF135" w14:textId="02BC1051" w:rsidR="004D39A4" w:rsidRPr="00744141" w:rsidRDefault="009603BF" w:rsidP="00744141">
      <w:pPr>
        <w:pStyle w:val="Loendilik"/>
        <w:spacing w:line="240" w:lineRule="auto"/>
        <w:ind w:left="0"/>
        <w:jc w:val="both"/>
        <w:rPr>
          <w:rFonts w:ascii="Arial" w:hAnsi="Arial" w:cs="Arial"/>
        </w:rPr>
      </w:pPr>
      <w:r>
        <w:rPr>
          <w:rFonts w:ascii="Arial" w:hAnsi="Arial" w:cs="Arial"/>
        </w:rPr>
        <w:t>SHS §</w:t>
      </w:r>
      <w:r w:rsidR="64D8E580" w:rsidRPr="00744141">
        <w:rPr>
          <w:rFonts w:ascii="Arial" w:hAnsi="Arial" w:cs="Arial"/>
        </w:rPr>
        <w:t xml:space="preserve"> 135 alusel on õigus saada koos </w:t>
      </w:r>
      <w:proofErr w:type="spellStart"/>
      <w:r w:rsidR="00E4144C" w:rsidRPr="00744141">
        <w:rPr>
          <w:rFonts w:ascii="Arial" w:hAnsi="Arial" w:cs="Arial"/>
        </w:rPr>
        <w:t>TTTga</w:t>
      </w:r>
      <w:proofErr w:type="spellEnd"/>
      <w:r w:rsidR="00E4144C" w:rsidRPr="00744141">
        <w:rPr>
          <w:rFonts w:ascii="Arial" w:hAnsi="Arial" w:cs="Arial"/>
        </w:rPr>
        <w:t xml:space="preserve"> </w:t>
      </w:r>
      <w:r w:rsidR="64D8E580" w:rsidRPr="00744141">
        <w:rPr>
          <w:rFonts w:ascii="Arial" w:hAnsi="Arial" w:cs="Arial"/>
        </w:rPr>
        <w:t xml:space="preserve">täiendavat </w:t>
      </w:r>
      <w:r w:rsidR="001C7F16">
        <w:rPr>
          <w:rFonts w:ascii="Arial" w:hAnsi="Arial" w:cs="Arial"/>
        </w:rPr>
        <w:t xml:space="preserve">15-eurost </w:t>
      </w:r>
      <w:r w:rsidR="64D8E580" w:rsidRPr="00744141">
        <w:rPr>
          <w:rFonts w:ascii="Arial" w:hAnsi="Arial" w:cs="Arial"/>
        </w:rPr>
        <w:t xml:space="preserve">sotsiaaltoetust neil </w:t>
      </w:r>
      <w:r w:rsidR="00E4144C" w:rsidRPr="00744141">
        <w:rPr>
          <w:rFonts w:ascii="Arial" w:hAnsi="Arial" w:cs="Arial"/>
        </w:rPr>
        <w:t xml:space="preserve">TTT </w:t>
      </w:r>
      <w:r w:rsidR="64D8E580" w:rsidRPr="00744141">
        <w:rPr>
          <w:rFonts w:ascii="Arial" w:hAnsi="Arial" w:cs="Arial"/>
        </w:rPr>
        <w:t xml:space="preserve">saajatel, kelle kõik teised perekonnaliikmed on lapsed. </w:t>
      </w:r>
      <w:r w:rsidR="00D3489E">
        <w:rPr>
          <w:rFonts w:ascii="Arial" w:hAnsi="Arial" w:cs="Arial"/>
        </w:rPr>
        <w:t>K</w:t>
      </w:r>
      <w:r w:rsidR="64D8E580" w:rsidRPr="00744141">
        <w:rPr>
          <w:rFonts w:ascii="Arial" w:hAnsi="Arial" w:cs="Arial"/>
        </w:rPr>
        <w:t>ui üks lastest saab 18</w:t>
      </w:r>
      <w:r w:rsidR="001C7F16">
        <w:rPr>
          <w:rFonts w:ascii="Arial" w:hAnsi="Arial" w:cs="Arial"/>
        </w:rPr>
        <w:t>-</w:t>
      </w:r>
      <w:r w:rsidR="64D8E580" w:rsidRPr="00744141">
        <w:rPr>
          <w:rFonts w:ascii="Arial" w:hAnsi="Arial" w:cs="Arial"/>
        </w:rPr>
        <w:t>aastaseks</w:t>
      </w:r>
      <w:r w:rsidR="001C7F16">
        <w:rPr>
          <w:rFonts w:ascii="Arial" w:hAnsi="Arial" w:cs="Arial"/>
        </w:rPr>
        <w:t xml:space="preserve"> ja ei ole enam TTT regulatsiooni mõttes laps</w:t>
      </w:r>
      <w:r w:rsidR="64D8E580" w:rsidRPr="00744141">
        <w:rPr>
          <w:rFonts w:ascii="Arial" w:hAnsi="Arial" w:cs="Arial"/>
        </w:rPr>
        <w:t>, siis kaob ka perel õigus täiendavale sotsiaaltoetusele</w:t>
      </w:r>
      <w:r w:rsidR="001C7F16">
        <w:rPr>
          <w:rFonts w:ascii="Arial" w:hAnsi="Arial" w:cs="Arial"/>
        </w:rPr>
        <w:t>, kuigi</w:t>
      </w:r>
      <w:r w:rsidR="003A4C07" w:rsidRPr="00744141">
        <w:rPr>
          <w:rFonts w:ascii="Arial" w:hAnsi="Arial" w:cs="Arial"/>
        </w:rPr>
        <w:t xml:space="preserve"> õppiva lapse vanema kulutused on endised</w:t>
      </w:r>
      <w:r w:rsidR="64D8E580" w:rsidRPr="00744141">
        <w:rPr>
          <w:rFonts w:ascii="Arial" w:hAnsi="Arial" w:cs="Arial"/>
        </w:rPr>
        <w:t xml:space="preserve">. </w:t>
      </w:r>
      <w:r w:rsidR="001C7F16">
        <w:rPr>
          <w:rFonts w:ascii="Arial" w:hAnsi="Arial" w:cs="Arial"/>
        </w:rPr>
        <w:t>T</w:t>
      </w:r>
      <w:r w:rsidR="00023554" w:rsidRPr="00744141">
        <w:rPr>
          <w:rFonts w:ascii="Arial" w:hAnsi="Arial" w:cs="Arial"/>
        </w:rPr>
        <w:t xml:space="preserve">äiendava sotsiaaltoetuse </w:t>
      </w:r>
      <w:r w:rsidR="001C7F16">
        <w:rPr>
          <w:rFonts w:ascii="Arial" w:hAnsi="Arial" w:cs="Arial"/>
        </w:rPr>
        <w:t>säte ja</w:t>
      </w:r>
      <w:r w:rsidR="00023554" w:rsidRPr="00744141">
        <w:rPr>
          <w:rFonts w:ascii="Arial" w:hAnsi="Arial" w:cs="Arial"/>
        </w:rPr>
        <w:t xml:space="preserve"> summa </w:t>
      </w:r>
      <w:r w:rsidR="00BF1093" w:rsidRPr="00744141">
        <w:rPr>
          <w:rFonts w:ascii="Arial" w:hAnsi="Arial" w:cs="Arial"/>
        </w:rPr>
        <w:t>kehti</w:t>
      </w:r>
      <w:r w:rsidR="001C7F16">
        <w:rPr>
          <w:rFonts w:ascii="Arial" w:hAnsi="Arial" w:cs="Arial"/>
        </w:rPr>
        <w:t>vad</w:t>
      </w:r>
      <w:r w:rsidR="00BF1093" w:rsidRPr="00744141">
        <w:rPr>
          <w:rFonts w:ascii="Arial" w:hAnsi="Arial" w:cs="Arial"/>
        </w:rPr>
        <w:t xml:space="preserve"> alates  01.01.2011. a</w:t>
      </w:r>
      <w:r w:rsidR="00BD2F54">
        <w:rPr>
          <w:rFonts w:ascii="Arial" w:hAnsi="Arial" w:cs="Arial"/>
        </w:rPr>
        <w:t>.</w:t>
      </w:r>
      <w:r w:rsidR="00BF1093" w:rsidRPr="00744141">
        <w:rPr>
          <w:rFonts w:ascii="Arial" w:hAnsi="Arial" w:cs="Arial"/>
        </w:rPr>
        <w:t xml:space="preserve"> </w:t>
      </w:r>
      <w:r w:rsidR="00524A8B" w:rsidRPr="00744141">
        <w:rPr>
          <w:rFonts w:ascii="Arial" w:hAnsi="Arial" w:cs="Arial"/>
        </w:rPr>
        <w:t xml:space="preserve"> </w:t>
      </w:r>
      <w:r w:rsidR="00EB338C" w:rsidRPr="00744141">
        <w:rPr>
          <w:rFonts w:ascii="Arial" w:hAnsi="Arial" w:cs="Arial"/>
        </w:rPr>
        <w:t xml:space="preserve">Ka selles </w:t>
      </w:r>
      <w:r w:rsidR="00B95B26" w:rsidRPr="00744141">
        <w:rPr>
          <w:rFonts w:ascii="Arial" w:hAnsi="Arial" w:cs="Arial"/>
        </w:rPr>
        <w:t>paragrahvis on t</w:t>
      </w:r>
      <w:r w:rsidR="00EB338C" w:rsidRPr="00744141">
        <w:rPr>
          <w:rFonts w:ascii="Arial" w:hAnsi="Arial" w:cs="Arial"/>
        </w:rPr>
        <w:t>oimetulekutoetuse ja perehüvitiste arvestamise alustes erinevused</w:t>
      </w:r>
      <w:r w:rsidR="003A4C07" w:rsidRPr="00744141">
        <w:rPr>
          <w:rFonts w:ascii="Arial" w:hAnsi="Arial" w:cs="Arial"/>
        </w:rPr>
        <w:t xml:space="preserve">, mis vajaksid </w:t>
      </w:r>
      <w:r w:rsidR="00560401" w:rsidRPr="00744141">
        <w:rPr>
          <w:rFonts w:ascii="Arial" w:hAnsi="Arial" w:cs="Arial"/>
        </w:rPr>
        <w:t>ühts</w:t>
      </w:r>
      <w:r w:rsidR="001C7F16">
        <w:rPr>
          <w:rFonts w:ascii="Arial" w:hAnsi="Arial" w:cs="Arial"/>
        </w:rPr>
        <w:t>ustamist</w:t>
      </w:r>
      <w:r w:rsidR="00560401" w:rsidRPr="00744141">
        <w:rPr>
          <w:rFonts w:ascii="Arial" w:hAnsi="Arial" w:cs="Arial"/>
        </w:rPr>
        <w:t>.</w:t>
      </w:r>
    </w:p>
    <w:p w14:paraId="0C901ABA" w14:textId="68352E8E" w:rsidR="00216600" w:rsidRPr="00744141" w:rsidRDefault="003D7A08" w:rsidP="00744141">
      <w:pPr>
        <w:spacing w:after="0" w:line="240" w:lineRule="auto"/>
        <w:jc w:val="both"/>
        <w:rPr>
          <w:rFonts w:ascii="Arial" w:hAnsi="Arial" w:cs="Arial"/>
        </w:rPr>
      </w:pPr>
      <w:r w:rsidRPr="00744141">
        <w:rPr>
          <w:rFonts w:ascii="Arial" w:hAnsi="Arial" w:cs="Arial"/>
          <w:b/>
          <w:bCs/>
        </w:rPr>
        <w:t xml:space="preserve">Tabel </w:t>
      </w:r>
      <w:r w:rsidR="0062249F">
        <w:rPr>
          <w:rFonts w:ascii="Arial" w:hAnsi="Arial" w:cs="Arial"/>
          <w:b/>
          <w:bCs/>
        </w:rPr>
        <w:t>3</w:t>
      </w:r>
      <w:r w:rsidRPr="00744141">
        <w:rPr>
          <w:rFonts w:ascii="Arial" w:hAnsi="Arial" w:cs="Arial"/>
          <w:b/>
          <w:bCs/>
        </w:rPr>
        <w:t>. Toimetulekutoetust saanud leibkondade arv</w:t>
      </w:r>
    </w:p>
    <w:tbl>
      <w:tblPr>
        <w:tblW w:w="8926" w:type="dxa"/>
        <w:tblLayout w:type="fixed"/>
        <w:tblCellMar>
          <w:left w:w="70" w:type="dxa"/>
          <w:right w:w="70" w:type="dxa"/>
        </w:tblCellMar>
        <w:tblLook w:val="04A0" w:firstRow="1" w:lastRow="0" w:firstColumn="1" w:lastColumn="0" w:noHBand="0" w:noVBand="1"/>
      </w:tblPr>
      <w:tblGrid>
        <w:gridCol w:w="4248"/>
        <w:gridCol w:w="992"/>
        <w:gridCol w:w="851"/>
        <w:gridCol w:w="992"/>
        <w:gridCol w:w="992"/>
        <w:gridCol w:w="851"/>
      </w:tblGrid>
      <w:tr w:rsidR="003D7A08" w:rsidRPr="00744141" w14:paraId="1B04EB96" w14:textId="77777777" w:rsidTr="00095B71">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2C20F049" w14:textId="77777777" w:rsidR="003D7A08" w:rsidRPr="00744141" w:rsidRDefault="003D7A08" w:rsidP="000816F7">
            <w:pPr>
              <w:spacing w:after="0" w:line="240" w:lineRule="auto"/>
              <w:rPr>
                <w:rFonts w:ascii="Arial" w:eastAsia="Times New Roman" w:hAnsi="Arial" w:cs="Arial"/>
                <w:b/>
                <w:bCs/>
                <w:color w:val="000000"/>
                <w:sz w:val="20"/>
                <w:szCs w:val="20"/>
                <w:lang w:eastAsia="et-EE"/>
              </w:rPr>
            </w:pPr>
          </w:p>
        </w:tc>
        <w:tc>
          <w:tcPr>
            <w:tcW w:w="992" w:type="dxa"/>
            <w:tcBorders>
              <w:top w:val="single" w:sz="4" w:space="0" w:color="auto"/>
              <w:left w:val="nil"/>
              <w:bottom w:val="single" w:sz="4" w:space="0" w:color="auto"/>
              <w:right w:val="single" w:sz="4" w:space="0" w:color="auto"/>
            </w:tcBorders>
            <w:shd w:val="clear" w:color="auto" w:fill="B8CCE4"/>
            <w:noWrap/>
            <w:vAlign w:val="center"/>
            <w:hideMark/>
          </w:tcPr>
          <w:p w14:paraId="06AEDE0A" w14:textId="77777777" w:rsidR="003D7A08" w:rsidRPr="00744141" w:rsidRDefault="003D7A08" w:rsidP="000816F7">
            <w:pPr>
              <w:spacing w:after="0" w:line="240" w:lineRule="auto"/>
              <w:jc w:val="center"/>
              <w:rPr>
                <w:rFonts w:ascii="Arial" w:eastAsia="Times New Roman" w:hAnsi="Arial" w:cs="Arial"/>
                <w:b/>
                <w:bCs/>
                <w:color w:val="000000"/>
                <w:sz w:val="20"/>
                <w:szCs w:val="20"/>
                <w:lang w:eastAsia="et-EE"/>
              </w:rPr>
            </w:pPr>
            <w:r w:rsidRPr="00744141">
              <w:rPr>
                <w:rFonts w:ascii="Arial" w:eastAsia="Times New Roman" w:hAnsi="Arial" w:cs="Arial"/>
                <w:b/>
                <w:bCs/>
                <w:color w:val="000000"/>
                <w:sz w:val="20"/>
                <w:szCs w:val="20"/>
                <w:lang w:eastAsia="et-EE"/>
              </w:rPr>
              <w:t>2019</w:t>
            </w:r>
          </w:p>
        </w:tc>
        <w:tc>
          <w:tcPr>
            <w:tcW w:w="851" w:type="dxa"/>
            <w:tcBorders>
              <w:top w:val="single" w:sz="4" w:space="0" w:color="auto"/>
              <w:left w:val="nil"/>
              <w:bottom w:val="single" w:sz="4" w:space="0" w:color="auto"/>
              <w:right w:val="single" w:sz="4" w:space="0" w:color="auto"/>
            </w:tcBorders>
            <w:shd w:val="clear" w:color="auto" w:fill="B8CCE4"/>
            <w:noWrap/>
            <w:vAlign w:val="center"/>
            <w:hideMark/>
          </w:tcPr>
          <w:p w14:paraId="7D88DDFA" w14:textId="77777777" w:rsidR="003D7A08" w:rsidRPr="00744141" w:rsidRDefault="003D7A08" w:rsidP="000816F7">
            <w:pPr>
              <w:spacing w:after="0" w:line="240" w:lineRule="auto"/>
              <w:jc w:val="center"/>
              <w:rPr>
                <w:rFonts w:ascii="Arial" w:eastAsia="Times New Roman" w:hAnsi="Arial" w:cs="Arial"/>
                <w:b/>
                <w:bCs/>
                <w:color w:val="000000"/>
                <w:sz w:val="20"/>
                <w:szCs w:val="20"/>
                <w:lang w:eastAsia="et-EE"/>
              </w:rPr>
            </w:pPr>
            <w:r w:rsidRPr="00744141">
              <w:rPr>
                <w:rFonts w:ascii="Arial" w:eastAsia="Times New Roman" w:hAnsi="Arial" w:cs="Arial"/>
                <w:b/>
                <w:bCs/>
                <w:color w:val="000000"/>
                <w:sz w:val="20"/>
                <w:szCs w:val="20"/>
                <w:lang w:eastAsia="et-EE"/>
              </w:rPr>
              <w:t>2020</w:t>
            </w:r>
          </w:p>
        </w:tc>
        <w:tc>
          <w:tcPr>
            <w:tcW w:w="992" w:type="dxa"/>
            <w:tcBorders>
              <w:top w:val="single" w:sz="4" w:space="0" w:color="auto"/>
              <w:left w:val="nil"/>
              <w:bottom w:val="single" w:sz="4" w:space="0" w:color="auto"/>
              <w:right w:val="single" w:sz="4" w:space="0" w:color="auto"/>
            </w:tcBorders>
            <w:shd w:val="clear" w:color="auto" w:fill="B8CCE4"/>
            <w:noWrap/>
            <w:vAlign w:val="center"/>
            <w:hideMark/>
          </w:tcPr>
          <w:p w14:paraId="06B8B071" w14:textId="77777777" w:rsidR="003D7A08" w:rsidRPr="00744141" w:rsidRDefault="003D7A08" w:rsidP="000816F7">
            <w:pPr>
              <w:spacing w:after="0" w:line="240" w:lineRule="auto"/>
              <w:jc w:val="center"/>
              <w:rPr>
                <w:rFonts w:ascii="Arial" w:eastAsia="Times New Roman" w:hAnsi="Arial" w:cs="Arial"/>
                <w:b/>
                <w:bCs/>
                <w:color w:val="000000"/>
                <w:sz w:val="20"/>
                <w:szCs w:val="20"/>
                <w:lang w:eastAsia="et-EE"/>
              </w:rPr>
            </w:pPr>
            <w:r w:rsidRPr="00744141">
              <w:rPr>
                <w:rFonts w:ascii="Arial" w:eastAsia="Times New Roman" w:hAnsi="Arial" w:cs="Arial"/>
                <w:b/>
                <w:bCs/>
                <w:color w:val="000000"/>
                <w:sz w:val="20"/>
                <w:szCs w:val="20"/>
                <w:lang w:eastAsia="et-EE"/>
              </w:rPr>
              <w:t>2021</w:t>
            </w:r>
          </w:p>
        </w:tc>
        <w:tc>
          <w:tcPr>
            <w:tcW w:w="992" w:type="dxa"/>
            <w:tcBorders>
              <w:top w:val="single" w:sz="4" w:space="0" w:color="auto"/>
              <w:left w:val="nil"/>
              <w:bottom w:val="single" w:sz="4" w:space="0" w:color="auto"/>
              <w:right w:val="single" w:sz="4" w:space="0" w:color="auto"/>
            </w:tcBorders>
            <w:shd w:val="clear" w:color="auto" w:fill="B8CCE4"/>
            <w:noWrap/>
            <w:vAlign w:val="center"/>
            <w:hideMark/>
          </w:tcPr>
          <w:p w14:paraId="765592D3" w14:textId="77777777" w:rsidR="003D7A08" w:rsidRPr="00744141" w:rsidRDefault="003D7A08" w:rsidP="000816F7">
            <w:pPr>
              <w:spacing w:after="0" w:line="240" w:lineRule="auto"/>
              <w:jc w:val="center"/>
              <w:rPr>
                <w:rFonts w:ascii="Arial" w:eastAsia="Times New Roman" w:hAnsi="Arial" w:cs="Arial"/>
                <w:b/>
                <w:bCs/>
                <w:color w:val="000000"/>
                <w:sz w:val="20"/>
                <w:szCs w:val="20"/>
                <w:lang w:eastAsia="et-EE"/>
              </w:rPr>
            </w:pPr>
            <w:r w:rsidRPr="00744141">
              <w:rPr>
                <w:rFonts w:ascii="Arial" w:eastAsia="Times New Roman" w:hAnsi="Arial" w:cs="Arial"/>
                <w:b/>
                <w:bCs/>
                <w:color w:val="000000"/>
                <w:sz w:val="20"/>
                <w:szCs w:val="20"/>
                <w:lang w:eastAsia="et-EE"/>
              </w:rPr>
              <w:t>2022</w:t>
            </w:r>
          </w:p>
        </w:tc>
        <w:tc>
          <w:tcPr>
            <w:tcW w:w="851" w:type="dxa"/>
            <w:tcBorders>
              <w:top w:val="single" w:sz="4" w:space="0" w:color="auto"/>
              <w:left w:val="nil"/>
              <w:bottom w:val="single" w:sz="4" w:space="0" w:color="auto"/>
              <w:right w:val="single" w:sz="4" w:space="0" w:color="auto"/>
            </w:tcBorders>
            <w:shd w:val="clear" w:color="auto" w:fill="B8CCE4"/>
            <w:noWrap/>
            <w:vAlign w:val="center"/>
            <w:hideMark/>
          </w:tcPr>
          <w:p w14:paraId="4BEE9632" w14:textId="77777777" w:rsidR="003D7A08" w:rsidRPr="00744141" w:rsidRDefault="003D7A08" w:rsidP="000816F7">
            <w:pPr>
              <w:spacing w:after="0" w:line="240" w:lineRule="auto"/>
              <w:jc w:val="center"/>
              <w:rPr>
                <w:rFonts w:ascii="Arial" w:eastAsia="Times New Roman" w:hAnsi="Arial" w:cs="Arial"/>
                <w:b/>
                <w:bCs/>
                <w:color w:val="000000"/>
                <w:sz w:val="20"/>
                <w:szCs w:val="20"/>
                <w:lang w:eastAsia="et-EE"/>
              </w:rPr>
            </w:pPr>
            <w:r w:rsidRPr="00744141">
              <w:rPr>
                <w:rFonts w:ascii="Arial" w:eastAsia="Times New Roman" w:hAnsi="Arial" w:cs="Arial"/>
                <w:b/>
                <w:bCs/>
                <w:color w:val="000000"/>
                <w:sz w:val="20"/>
                <w:szCs w:val="20"/>
                <w:lang w:eastAsia="et-EE"/>
              </w:rPr>
              <w:t>2023</w:t>
            </w:r>
          </w:p>
        </w:tc>
      </w:tr>
      <w:tr w:rsidR="003D7A08" w:rsidRPr="00744141" w14:paraId="2A885416" w14:textId="77777777" w:rsidTr="00095B71">
        <w:trPr>
          <w:trHeight w:val="300"/>
        </w:trPr>
        <w:tc>
          <w:tcPr>
            <w:tcW w:w="4248" w:type="dxa"/>
            <w:tcBorders>
              <w:top w:val="nil"/>
              <w:left w:val="single" w:sz="4" w:space="0" w:color="auto"/>
              <w:bottom w:val="single" w:sz="4" w:space="0" w:color="auto"/>
              <w:right w:val="single" w:sz="4" w:space="0" w:color="auto"/>
            </w:tcBorders>
            <w:shd w:val="clear" w:color="auto" w:fill="DCE6F1"/>
            <w:noWrap/>
            <w:vAlign w:val="center"/>
            <w:hideMark/>
          </w:tcPr>
          <w:p w14:paraId="26CE90CB" w14:textId="24149959" w:rsidR="003D7A08" w:rsidRPr="00744141" w:rsidRDefault="003D7A08" w:rsidP="000816F7">
            <w:pPr>
              <w:spacing w:after="0" w:line="240" w:lineRule="auto"/>
              <w:rPr>
                <w:rFonts w:ascii="Arial" w:eastAsia="Times New Roman" w:hAnsi="Arial" w:cs="Arial"/>
                <w:b/>
                <w:bCs/>
                <w:color w:val="000000"/>
                <w:sz w:val="20"/>
                <w:szCs w:val="20"/>
                <w:lang w:eastAsia="et-EE"/>
              </w:rPr>
            </w:pPr>
            <w:r w:rsidRPr="00744141">
              <w:rPr>
                <w:rFonts w:ascii="Arial" w:eastAsia="Times New Roman" w:hAnsi="Arial" w:cs="Arial"/>
                <w:b/>
                <w:bCs/>
                <w:color w:val="000000"/>
                <w:sz w:val="20"/>
                <w:szCs w:val="20"/>
                <w:lang w:eastAsia="et-EE"/>
              </w:rPr>
              <w:t>Toimetulekutoetust saanud leibkondade arv kokku</w:t>
            </w:r>
          </w:p>
        </w:tc>
        <w:tc>
          <w:tcPr>
            <w:tcW w:w="992" w:type="dxa"/>
            <w:tcBorders>
              <w:top w:val="nil"/>
              <w:left w:val="nil"/>
              <w:bottom w:val="single" w:sz="4" w:space="0" w:color="auto"/>
              <w:right w:val="single" w:sz="4" w:space="0" w:color="auto"/>
            </w:tcBorders>
            <w:shd w:val="clear" w:color="auto" w:fill="DCE6F1"/>
            <w:noWrap/>
            <w:vAlign w:val="center"/>
            <w:hideMark/>
          </w:tcPr>
          <w:p w14:paraId="5D95712B" w14:textId="77777777" w:rsidR="003D7A08" w:rsidRPr="00744141" w:rsidRDefault="003D7A08" w:rsidP="000816F7">
            <w:pPr>
              <w:spacing w:after="0" w:line="240" w:lineRule="auto"/>
              <w:jc w:val="right"/>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10 904</w:t>
            </w:r>
          </w:p>
        </w:tc>
        <w:tc>
          <w:tcPr>
            <w:tcW w:w="851" w:type="dxa"/>
            <w:tcBorders>
              <w:top w:val="nil"/>
              <w:left w:val="nil"/>
              <w:bottom w:val="single" w:sz="4" w:space="0" w:color="auto"/>
              <w:right w:val="single" w:sz="4" w:space="0" w:color="auto"/>
            </w:tcBorders>
            <w:shd w:val="clear" w:color="auto" w:fill="DCE6F1"/>
            <w:noWrap/>
            <w:vAlign w:val="center"/>
            <w:hideMark/>
          </w:tcPr>
          <w:p w14:paraId="49236C04" w14:textId="77777777" w:rsidR="003D7A08" w:rsidRPr="00744141" w:rsidRDefault="003D7A08" w:rsidP="000816F7">
            <w:pPr>
              <w:spacing w:after="0" w:line="240" w:lineRule="auto"/>
              <w:jc w:val="right"/>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10 501</w:t>
            </w:r>
          </w:p>
        </w:tc>
        <w:tc>
          <w:tcPr>
            <w:tcW w:w="992" w:type="dxa"/>
            <w:tcBorders>
              <w:top w:val="nil"/>
              <w:left w:val="nil"/>
              <w:bottom w:val="single" w:sz="4" w:space="0" w:color="auto"/>
              <w:right w:val="single" w:sz="4" w:space="0" w:color="auto"/>
            </w:tcBorders>
            <w:shd w:val="clear" w:color="auto" w:fill="DCE6F1"/>
            <w:noWrap/>
            <w:vAlign w:val="center"/>
            <w:hideMark/>
          </w:tcPr>
          <w:p w14:paraId="6EF3B6C8" w14:textId="77777777" w:rsidR="003D7A08" w:rsidRPr="00744141" w:rsidRDefault="003D7A08" w:rsidP="000816F7">
            <w:pPr>
              <w:spacing w:after="0" w:line="240" w:lineRule="auto"/>
              <w:jc w:val="right"/>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9 806</w:t>
            </w:r>
          </w:p>
        </w:tc>
        <w:tc>
          <w:tcPr>
            <w:tcW w:w="992" w:type="dxa"/>
            <w:tcBorders>
              <w:top w:val="nil"/>
              <w:left w:val="nil"/>
              <w:bottom w:val="single" w:sz="4" w:space="0" w:color="auto"/>
              <w:right w:val="single" w:sz="4" w:space="0" w:color="auto"/>
            </w:tcBorders>
            <w:shd w:val="clear" w:color="auto" w:fill="DCE6F1"/>
            <w:noWrap/>
            <w:vAlign w:val="center"/>
            <w:hideMark/>
          </w:tcPr>
          <w:p w14:paraId="16B814FD" w14:textId="77777777" w:rsidR="003D7A08" w:rsidRPr="00744141" w:rsidRDefault="003D7A08" w:rsidP="000816F7">
            <w:pPr>
              <w:spacing w:after="0" w:line="240" w:lineRule="auto"/>
              <w:jc w:val="right"/>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25 016</w:t>
            </w:r>
          </w:p>
        </w:tc>
        <w:tc>
          <w:tcPr>
            <w:tcW w:w="851" w:type="dxa"/>
            <w:tcBorders>
              <w:top w:val="nil"/>
              <w:left w:val="nil"/>
              <w:bottom w:val="single" w:sz="4" w:space="0" w:color="auto"/>
              <w:right w:val="single" w:sz="4" w:space="0" w:color="auto"/>
            </w:tcBorders>
            <w:shd w:val="clear" w:color="auto" w:fill="DCE6F1"/>
            <w:noWrap/>
            <w:vAlign w:val="center"/>
            <w:hideMark/>
          </w:tcPr>
          <w:p w14:paraId="2F09EAFA" w14:textId="77777777" w:rsidR="003D7A08" w:rsidRPr="00744141" w:rsidRDefault="003D7A08" w:rsidP="000816F7">
            <w:pPr>
              <w:spacing w:after="0" w:line="240" w:lineRule="auto"/>
              <w:jc w:val="right"/>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19 592</w:t>
            </w:r>
          </w:p>
        </w:tc>
      </w:tr>
      <w:tr w:rsidR="00744141" w:rsidRPr="00744141" w14:paraId="3CD7C597" w14:textId="77777777" w:rsidTr="00095B71">
        <w:trPr>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B0E8C9C" w14:textId="77777777" w:rsidR="003D7A08" w:rsidRPr="00744141" w:rsidRDefault="003D7A08" w:rsidP="000816F7">
            <w:pPr>
              <w:spacing w:after="0" w:line="240" w:lineRule="auto"/>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 xml:space="preserve">    Lastega¹</w:t>
            </w:r>
          </w:p>
        </w:tc>
        <w:tc>
          <w:tcPr>
            <w:tcW w:w="992" w:type="dxa"/>
            <w:tcBorders>
              <w:top w:val="nil"/>
              <w:left w:val="nil"/>
              <w:bottom w:val="single" w:sz="4" w:space="0" w:color="auto"/>
              <w:right w:val="single" w:sz="4" w:space="0" w:color="auto"/>
            </w:tcBorders>
            <w:shd w:val="clear" w:color="auto" w:fill="auto"/>
            <w:noWrap/>
            <w:vAlign w:val="center"/>
            <w:hideMark/>
          </w:tcPr>
          <w:p w14:paraId="0835147E" w14:textId="77777777" w:rsidR="003D7A08" w:rsidRPr="00744141" w:rsidRDefault="003D7A08" w:rsidP="000816F7">
            <w:pPr>
              <w:spacing w:after="0" w:line="240" w:lineRule="auto"/>
              <w:jc w:val="right"/>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3 254</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775FD4C0" w14:textId="77777777" w:rsidR="003D7A08" w:rsidRPr="00744141" w:rsidRDefault="003D7A08" w:rsidP="000816F7">
            <w:pPr>
              <w:spacing w:after="0" w:line="240" w:lineRule="auto"/>
              <w:jc w:val="right"/>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3 265</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3271C5AF" w14:textId="77777777" w:rsidR="003D7A08" w:rsidRPr="00744141" w:rsidRDefault="003D7A08" w:rsidP="000816F7">
            <w:pPr>
              <w:spacing w:after="0" w:line="240" w:lineRule="auto"/>
              <w:jc w:val="right"/>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2 833</w:t>
            </w:r>
          </w:p>
        </w:tc>
        <w:tc>
          <w:tcPr>
            <w:tcW w:w="992" w:type="dxa"/>
            <w:tcBorders>
              <w:top w:val="nil"/>
              <w:left w:val="nil"/>
              <w:bottom w:val="single" w:sz="4" w:space="0" w:color="auto"/>
              <w:right w:val="single" w:sz="4" w:space="0" w:color="auto"/>
            </w:tcBorders>
            <w:shd w:val="clear" w:color="auto" w:fill="auto"/>
            <w:noWrap/>
            <w:vAlign w:val="center"/>
            <w:hideMark/>
          </w:tcPr>
          <w:p w14:paraId="51B98ED5" w14:textId="77777777" w:rsidR="003D7A08" w:rsidRPr="00744141" w:rsidRDefault="003D7A08" w:rsidP="000816F7">
            <w:pPr>
              <w:spacing w:after="0" w:line="240" w:lineRule="auto"/>
              <w:jc w:val="right"/>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11 006</w:t>
            </w:r>
          </w:p>
        </w:tc>
        <w:tc>
          <w:tcPr>
            <w:tcW w:w="851" w:type="dxa"/>
            <w:tcBorders>
              <w:top w:val="nil"/>
              <w:left w:val="nil"/>
              <w:bottom w:val="single" w:sz="4" w:space="0" w:color="auto"/>
              <w:right w:val="single" w:sz="4" w:space="0" w:color="auto"/>
            </w:tcBorders>
            <w:shd w:val="clear" w:color="auto" w:fill="auto"/>
            <w:noWrap/>
            <w:vAlign w:val="center"/>
            <w:hideMark/>
          </w:tcPr>
          <w:p w14:paraId="56A96D6D" w14:textId="77777777" w:rsidR="003D7A08" w:rsidRPr="00744141" w:rsidRDefault="003D7A08" w:rsidP="000816F7">
            <w:pPr>
              <w:spacing w:after="0" w:line="240" w:lineRule="auto"/>
              <w:jc w:val="right"/>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7 591</w:t>
            </w:r>
          </w:p>
        </w:tc>
      </w:tr>
      <w:tr w:rsidR="000816F7" w:rsidRPr="00744141" w14:paraId="722A8383" w14:textId="77777777" w:rsidTr="00095B71">
        <w:trPr>
          <w:trHeight w:val="300"/>
        </w:trPr>
        <w:tc>
          <w:tcPr>
            <w:tcW w:w="4248" w:type="dxa"/>
            <w:tcBorders>
              <w:top w:val="nil"/>
              <w:left w:val="single" w:sz="4" w:space="0" w:color="auto"/>
              <w:bottom w:val="nil"/>
              <w:right w:val="single" w:sz="4" w:space="0" w:color="auto"/>
            </w:tcBorders>
            <w:shd w:val="clear" w:color="auto" w:fill="auto"/>
            <w:noWrap/>
            <w:vAlign w:val="center"/>
            <w:hideMark/>
          </w:tcPr>
          <w:p w14:paraId="3CC40746" w14:textId="77777777" w:rsidR="003D7A08" w:rsidRPr="00744141" w:rsidRDefault="003D7A08" w:rsidP="000816F7">
            <w:pPr>
              <w:spacing w:after="0" w:line="240" w:lineRule="auto"/>
              <w:ind w:firstLineChars="100" w:firstLine="200"/>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 xml:space="preserve">   sh ühe täiskasvanuga¹</w:t>
            </w:r>
          </w:p>
        </w:tc>
        <w:tc>
          <w:tcPr>
            <w:tcW w:w="992" w:type="dxa"/>
            <w:tcBorders>
              <w:top w:val="nil"/>
              <w:left w:val="nil"/>
              <w:bottom w:val="nil"/>
              <w:right w:val="single" w:sz="4" w:space="0" w:color="auto"/>
            </w:tcBorders>
            <w:shd w:val="clear" w:color="auto" w:fill="auto"/>
            <w:noWrap/>
            <w:vAlign w:val="center"/>
            <w:hideMark/>
          </w:tcPr>
          <w:p w14:paraId="4757E4F7" w14:textId="77777777" w:rsidR="003D7A08" w:rsidRPr="00744141" w:rsidRDefault="003D7A08" w:rsidP="000816F7">
            <w:pPr>
              <w:spacing w:after="0" w:line="240" w:lineRule="auto"/>
              <w:jc w:val="right"/>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2 288</w:t>
            </w:r>
          </w:p>
        </w:tc>
        <w:tc>
          <w:tcPr>
            <w:tcW w:w="851" w:type="dxa"/>
            <w:tcBorders>
              <w:top w:val="nil"/>
              <w:left w:val="nil"/>
              <w:bottom w:val="nil"/>
              <w:right w:val="single" w:sz="4" w:space="0" w:color="auto"/>
            </w:tcBorders>
            <w:shd w:val="clear" w:color="auto" w:fill="FFFFFF" w:themeFill="background1"/>
            <w:noWrap/>
            <w:vAlign w:val="center"/>
            <w:hideMark/>
          </w:tcPr>
          <w:p w14:paraId="11F7BE16" w14:textId="77777777" w:rsidR="003D7A08" w:rsidRPr="00744141" w:rsidRDefault="003D7A08" w:rsidP="000816F7">
            <w:pPr>
              <w:spacing w:after="0" w:line="240" w:lineRule="auto"/>
              <w:jc w:val="right"/>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2 228</w:t>
            </w:r>
          </w:p>
        </w:tc>
        <w:tc>
          <w:tcPr>
            <w:tcW w:w="992" w:type="dxa"/>
            <w:tcBorders>
              <w:top w:val="nil"/>
              <w:left w:val="nil"/>
              <w:bottom w:val="nil"/>
              <w:right w:val="single" w:sz="4" w:space="0" w:color="auto"/>
            </w:tcBorders>
            <w:shd w:val="clear" w:color="auto" w:fill="FFFFFF" w:themeFill="background1"/>
            <w:noWrap/>
            <w:vAlign w:val="center"/>
            <w:hideMark/>
          </w:tcPr>
          <w:p w14:paraId="68440A1D" w14:textId="77777777" w:rsidR="003D7A08" w:rsidRPr="00744141" w:rsidRDefault="003D7A08" w:rsidP="000816F7">
            <w:pPr>
              <w:spacing w:after="0" w:line="240" w:lineRule="auto"/>
              <w:jc w:val="right"/>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1 959</w:t>
            </w:r>
          </w:p>
        </w:tc>
        <w:tc>
          <w:tcPr>
            <w:tcW w:w="992" w:type="dxa"/>
            <w:tcBorders>
              <w:top w:val="nil"/>
              <w:left w:val="nil"/>
              <w:bottom w:val="nil"/>
              <w:right w:val="single" w:sz="4" w:space="0" w:color="auto"/>
            </w:tcBorders>
            <w:shd w:val="clear" w:color="auto" w:fill="auto"/>
            <w:noWrap/>
            <w:vAlign w:val="center"/>
            <w:hideMark/>
          </w:tcPr>
          <w:p w14:paraId="1544D640" w14:textId="77777777" w:rsidR="003D7A08" w:rsidRPr="00744141" w:rsidRDefault="003D7A08" w:rsidP="000816F7">
            <w:pPr>
              <w:spacing w:after="0" w:line="240" w:lineRule="auto"/>
              <w:jc w:val="right"/>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7 399</w:t>
            </w:r>
          </w:p>
        </w:tc>
        <w:tc>
          <w:tcPr>
            <w:tcW w:w="851" w:type="dxa"/>
            <w:tcBorders>
              <w:top w:val="nil"/>
              <w:left w:val="nil"/>
              <w:bottom w:val="nil"/>
              <w:right w:val="single" w:sz="4" w:space="0" w:color="auto"/>
            </w:tcBorders>
            <w:shd w:val="clear" w:color="auto" w:fill="auto"/>
            <w:noWrap/>
            <w:vAlign w:val="center"/>
            <w:hideMark/>
          </w:tcPr>
          <w:p w14:paraId="0CDC1551" w14:textId="77777777" w:rsidR="003D7A08" w:rsidRPr="00744141" w:rsidRDefault="003D7A08" w:rsidP="000816F7">
            <w:pPr>
              <w:spacing w:after="0" w:line="240" w:lineRule="auto"/>
              <w:jc w:val="right"/>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4 807</w:t>
            </w:r>
          </w:p>
        </w:tc>
      </w:tr>
      <w:tr w:rsidR="000816F7" w:rsidRPr="00744141" w14:paraId="7FD60215" w14:textId="77777777" w:rsidTr="00095B71">
        <w:trPr>
          <w:trHeight w:val="300"/>
        </w:trPr>
        <w:tc>
          <w:tcPr>
            <w:tcW w:w="4248" w:type="dxa"/>
            <w:tcBorders>
              <w:top w:val="nil"/>
              <w:left w:val="single" w:sz="4" w:space="0" w:color="auto"/>
              <w:bottom w:val="nil"/>
              <w:right w:val="single" w:sz="4" w:space="0" w:color="auto"/>
            </w:tcBorders>
            <w:shd w:val="clear" w:color="auto" w:fill="auto"/>
            <w:noWrap/>
            <w:vAlign w:val="center"/>
          </w:tcPr>
          <w:p w14:paraId="6404368B" w14:textId="77777777" w:rsidR="003D7A08" w:rsidRPr="00744141" w:rsidRDefault="003D7A08" w:rsidP="000816F7">
            <w:pPr>
              <w:spacing w:after="0" w:line="240" w:lineRule="auto"/>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Toimetulekutoetuse saajad (leibkonnaliikmed)</w:t>
            </w:r>
          </w:p>
        </w:tc>
        <w:tc>
          <w:tcPr>
            <w:tcW w:w="992" w:type="dxa"/>
            <w:tcBorders>
              <w:top w:val="nil"/>
              <w:left w:val="nil"/>
              <w:bottom w:val="nil"/>
              <w:right w:val="single" w:sz="4" w:space="0" w:color="auto"/>
            </w:tcBorders>
            <w:shd w:val="clear" w:color="auto" w:fill="auto"/>
            <w:noWrap/>
            <w:vAlign w:val="center"/>
          </w:tcPr>
          <w:p w14:paraId="10AD5960" w14:textId="77777777" w:rsidR="003D7A08" w:rsidRPr="00744141" w:rsidRDefault="003D7A08" w:rsidP="000816F7">
            <w:pPr>
              <w:spacing w:after="0" w:line="240" w:lineRule="auto"/>
              <w:jc w:val="right"/>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18 719</w:t>
            </w:r>
          </w:p>
        </w:tc>
        <w:tc>
          <w:tcPr>
            <w:tcW w:w="851" w:type="dxa"/>
            <w:tcBorders>
              <w:top w:val="nil"/>
              <w:left w:val="nil"/>
              <w:bottom w:val="nil"/>
              <w:right w:val="single" w:sz="4" w:space="0" w:color="auto"/>
            </w:tcBorders>
            <w:shd w:val="clear" w:color="auto" w:fill="FFFFFF" w:themeFill="background1"/>
            <w:noWrap/>
            <w:vAlign w:val="center"/>
          </w:tcPr>
          <w:p w14:paraId="654A7A69" w14:textId="77777777" w:rsidR="003D7A08" w:rsidRPr="00744141" w:rsidRDefault="003D7A08" w:rsidP="000816F7">
            <w:pPr>
              <w:spacing w:after="0" w:line="240" w:lineRule="auto"/>
              <w:jc w:val="right"/>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18 295</w:t>
            </w:r>
          </w:p>
        </w:tc>
        <w:tc>
          <w:tcPr>
            <w:tcW w:w="992" w:type="dxa"/>
            <w:tcBorders>
              <w:top w:val="nil"/>
              <w:left w:val="nil"/>
              <w:bottom w:val="nil"/>
              <w:right w:val="single" w:sz="4" w:space="0" w:color="auto"/>
            </w:tcBorders>
            <w:shd w:val="clear" w:color="auto" w:fill="FFFFFF" w:themeFill="background1"/>
            <w:noWrap/>
            <w:vAlign w:val="center"/>
          </w:tcPr>
          <w:p w14:paraId="7546F35F" w14:textId="77777777" w:rsidR="003D7A08" w:rsidRPr="00744141" w:rsidRDefault="003D7A08" w:rsidP="000816F7">
            <w:pPr>
              <w:spacing w:after="0" w:line="240" w:lineRule="auto"/>
              <w:jc w:val="right"/>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16 508</w:t>
            </w:r>
          </w:p>
        </w:tc>
        <w:tc>
          <w:tcPr>
            <w:tcW w:w="992" w:type="dxa"/>
            <w:tcBorders>
              <w:top w:val="nil"/>
              <w:left w:val="nil"/>
              <w:bottom w:val="nil"/>
              <w:right w:val="single" w:sz="4" w:space="0" w:color="auto"/>
            </w:tcBorders>
            <w:shd w:val="clear" w:color="auto" w:fill="auto"/>
            <w:noWrap/>
            <w:vAlign w:val="center"/>
          </w:tcPr>
          <w:p w14:paraId="3DF36C90" w14:textId="77777777" w:rsidR="003D7A08" w:rsidRPr="00744141" w:rsidRDefault="003D7A08" w:rsidP="000816F7">
            <w:pPr>
              <w:spacing w:after="0" w:line="240" w:lineRule="auto"/>
              <w:jc w:val="right"/>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48 731</w:t>
            </w:r>
          </w:p>
        </w:tc>
        <w:tc>
          <w:tcPr>
            <w:tcW w:w="851" w:type="dxa"/>
            <w:tcBorders>
              <w:top w:val="nil"/>
              <w:left w:val="nil"/>
              <w:bottom w:val="nil"/>
              <w:right w:val="single" w:sz="4" w:space="0" w:color="auto"/>
            </w:tcBorders>
            <w:shd w:val="clear" w:color="auto" w:fill="auto"/>
            <w:noWrap/>
            <w:vAlign w:val="center"/>
          </w:tcPr>
          <w:p w14:paraId="3E989D44" w14:textId="77777777" w:rsidR="003D7A08" w:rsidRPr="00744141" w:rsidRDefault="003D7A08" w:rsidP="000816F7">
            <w:pPr>
              <w:spacing w:after="0" w:line="240" w:lineRule="auto"/>
              <w:jc w:val="right"/>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37 032</w:t>
            </w:r>
          </w:p>
        </w:tc>
      </w:tr>
      <w:tr w:rsidR="000816F7" w:rsidRPr="00744141" w14:paraId="66298CA1" w14:textId="77777777" w:rsidTr="00095B71">
        <w:trPr>
          <w:trHeight w:val="300"/>
        </w:trPr>
        <w:tc>
          <w:tcPr>
            <w:tcW w:w="4248" w:type="dxa"/>
            <w:tcBorders>
              <w:top w:val="nil"/>
              <w:left w:val="single" w:sz="4" w:space="0" w:color="auto"/>
              <w:bottom w:val="nil"/>
              <w:right w:val="single" w:sz="4" w:space="0" w:color="auto"/>
            </w:tcBorders>
            <w:shd w:val="clear" w:color="auto" w:fill="auto"/>
            <w:noWrap/>
            <w:vAlign w:val="center"/>
          </w:tcPr>
          <w:p w14:paraId="501ACB4D" w14:textId="77777777" w:rsidR="003D7A08" w:rsidRPr="00744141" w:rsidRDefault="003D7A08" w:rsidP="000816F7">
            <w:pPr>
              <w:spacing w:after="0" w:line="240" w:lineRule="auto"/>
              <w:ind w:firstLineChars="100" w:firstLine="200"/>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sh lapsed (0-17)</w:t>
            </w:r>
          </w:p>
        </w:tc>
        <w:tc>
          <w:tcPr>
            <w:tcW w:w="992" w:type="dxa"/>
            <w:tcBorders>
              <w:top w:val="nil"/>
              <w:left w:val="nil"/>
              <w:bottom w:val="nil"/>
              <w:right w:val="single" w:sz="4" w:space="0" w:color="auto"/>
            </w:tcBorders>
            <w:shd w:val="clear" w:color="auto" w:fill="auto"/>
            <w:noWrap/>
            <w:vAlign w:val="center"/>
          </w:tcPr>
          <w:p w14:paraId="2EF62390" w14:textId="77777777" w:rsidR="003D7A08" w:rsidRPr="00744141" w:rsidRDefault="003D7A08" w:rsidP="000816F7">
            <w:pPr>
              <w:spacing w:after="0" w:line="240" w:lineRule="auto"/>
              <w:jc w:val="right"/>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6 042</w:t>
            </w:r>
          </w:p>
        </w:tc>
        <w:tc>
          <w:tcPr>
            <w:tcW w:w="851" w:type="dxa"/>
            <w:tcBorders>
              <w:top w:val="nil"/>
              <w:left w:val="nil"/>
              <w:bottom w:val="nil"/>
              <w:right w:val="single" w:sz="4" w:space="0" w:color="auto"/>
            </w:tcBorders>
            <w:shd w:val="clear" w:color="auto" w:fill="FFFFFF" w:themeFill="background1"/>
            <w:noWrap/>
            <w:vAlign w:val="center"/>
          </w:tcPr>
          <w:p w14:paraId="33BF15F1" w14:textId="77777777" w:rsidR="003D7A08" w:rsidRPr="00744141" w:rsidRDefault="003D7A08" w:rsidP="000816F7">
            <w:pPr>
              <w:spacing w:after="0" w:line="240" w:lineRule="auto"/>
              <w:jc w:val="right"/>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6 008</w:t>
            </w:r>
          </w:p>
        </w:tc>
        <w:tc>
          <w:tcPr>
            <w:tcW w:w="992" w:type="dxa"/>
            <w:tcBorders>
              <w:top w:val="nil"/>
              <w:left w:val="nil"/>
              <w:bottom w:val="nil"/>
              <w:right w:val="single" w:sz="4" w:space="0" w:color="auto"/>
            </w:tcBorders>
            <w:shd w:val="clear" w:color="auto" w:fill="FFFFFF" w:themeFill="background1"/>
            <w:noWrap/>
            <w:vAlign w:val="center"/>
          </w:tcPr>
          <w:p w14:paraId="44B99518" w14:textId="77777777" w:rsidR="003D7A08" w:rsidRPr="00744141" w:rsidRDefault="003D7A08" w:rsidP="000816F7">
            <w:pPr>
              <w:spacing w:after="0" w:line="240" w:lineRule="auto"/>
              <w:jc w:val="right"/>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5 162</w:t>
            </w:r>
          </w:p>
        </w:tc>
        <w:tc>
          <w:tcPr>
            <w:tcW w:w="992" w:type="dxa"/>
            <w:tcBorders>
              <w:top w:val="nil"/>
              <w:left w:val="nil"/>
              <w:bottom w:val="nil"/>
              <w:right w:val="single" w:sz="4" w:space="0" w:color="auto"/>
            </w:tcBorders>
            <w:shd w:val="clear" w:color="auto" w:fill="auto"/>
            <w:noWrap/>
            <w:vAlign w:val="center"/>
          </w:tcPr>
          <w:p w14:paraId="1E998BB1" w14:textId="77777777" w:rsidR="003D7A08" w:rsidRPr="00744141" w:rsidRDefault="003D7A08" w:rsidP="000816F7">
            <w:pPr>
              <w:spacing w:after="0" w:line="240" w:lineRule="auto"/>
              <w:jc w:val="right"/>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17 168</w:t>
            </w:r>
          </w:p>
        </w:tc>
        <w:tc>
          <w:tcPr>
            <w:tcW w:w="851" w:type="dxa"/>
            <w:tcBorders>
              <w:top w:val="nil"/>
              <w:left w:val="nil"/>
              <w:bottom w:val="nil"/>
              <w:right w:val="single" w:sz="4" w:space="0" w:color="auto"/>
            </w:tcBorders>
            <w:shd w:val="clear" w:color="auto" w:fill="auto"/>
            <w:noWrap/>
            <w:vAlign w:val="center"/>
          </w:tcPr>
          <w:p w14:paraId="0390D434" w14:textId="77777777" w:rsidR="003D7A08" w:rsidRPr="00744141" w:rsidRDefault="003D7A08" w:rsidP="000816F7">
            <w:pPr>
              <w:spacing w:after="0" w:line="240" w:lineRule="auto"/>
              <w:jc w:val="right"/>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12 419</w:t>
            </w:r>
          </w:p>
        </w:tc>
      </w:tr>
      <w:tr w:rsidR="00744141" w:rsidRPr="00744141" w14:paraId="72F66B94" w14:textId="77777777" w:rsidTr="00095B71">
        <w:trPr>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6304F01A" w14:textId="77777777" w:rsidR="003D7A08" w:rsidRPr="00744141" w:rsidRDefault="003D7A08" w:rsidP="000816F7">
            <w:pPr>
              <w:spacing w:after="0" w:line="240" w:lineRule="auto"/>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 xml:space="preserve">   Sh õpilased vanuses 18-19</w:t>
            </w:r>
          </w:p>
        </w:tc>
        <w:tc>
          <w:tcPr>
            <w:tcW w:w="992" w:type="dxa"/>
            <w:tcBorders>
              <w:top w:val="nil"/>
              <w:left w:val="nil"/>
              <w:bottom w:val="single" w:sz="4" w:space="0" w:color="auto"/>
              <w:right w:val="single" w:sz="4" w:space="0" w:color="auto"/>
            </w:tcBorders>
            <w:shd w:val="clear" w:color="auto" w:fill="auto"/>
            <w:noWrap/>
            <w:vAlign w:val="center"/>
          </w:tcPr>
          <w:p w14:paraId="4F7BF9B3" w14:textId="77777777" w:rsidR="003D7A08" w:rsidRPr="00744141" w:rsidRDefault="003D7A08" w:rsidP="000816F7">
            <w:pPr>
              <w:spacing w:after="0" w:line="240" w:lineRule="auto"/>
              <w:jc w:val="right"/>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360</w:t>
            </w:r>
          </w:p>
        </w:tc>
        <w:tc>
          <w:tcPr>
            <w:tcW w:w="851" w:type="dxa"/>
            <w:tcBorders>
              <w:top w:val="nil"/>
              <w:left w:val="nil"/>
              <w:bottom w:val="single" w:sz="4" w:space="0" w:color="auto"/>
              <w:right w:val="single" w:sz="4" w:space="0" w:color="auto"/>
            </w:tcBorders>
            <w:shd w:val="clear" w:color="auto" w:fill="FFFFFF" w:themeFill="background1"/>
            <w:noWrap/>
            <w:vAlign w:val="center"/>
          </w:tcPr>
          <w:p w14:paraId="62272337" w14:textId="77777777" w:rsidR="003D7A08" w:rsidRPr="00744141" w:rsidRDefault="003D7A08" w:rsidP="000816F7">
            <w:pPr>
              <w:spacing w:after="0" w:line="240" w:lineRule="auto"/>
              <w:jc w:val="right"/>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386</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27ED0FF" w14:textId="77777777" w:rsidR="003D7A08" w:rsidRPr="00744141" w:rsidRDefault="003D7A08" w:rsidP="000816F7">
            <w:pPr>
              <w:spacing w:after="0" w:line="240" w:lineRule="auto"/>
              <w:jc w:val="right"/>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368</w:t>
            </w:r>
          </w:p>
        </w:tc>
        <w:tc>
          <w:tcPr>
            <w:tcW w:w="992" w:type="dxa"/>
            <w:tcBorders>
              <w:top w:val="nil"/>
              <w:left w:val="nil"/>
              <w:bottom w:val="single" w:sz="4" w:space="0" w:color="auto"/>
              <w:right w:val="single" w:sz="4" w:space="0" w:color="auto"/>
            </w:tcBorders>
            <w:shd w:val="clear" w:color="auto" w:fill="auto"/>
            <w:noWrap/>
            <w:vAlign w:val="center"/>
          </w:tcPr>
          <w:p w14:paraId="26247C36" w14:textId="77777777" w:rsidR="003D7A08" w:rsidRPr="00744141" w:rsidRDefault="003D7A08" w:rsidP="000816F7">
            <w:pPr>
              <w:spacing w:after="0" w:line="240" w:lineRule="auto"/>
              <w:jc w:val="right"/>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565</w:t>
            </w:r>
          </w:p>
        </w:tc>
        <w:tc>
          <w:tcPr>
            <w:tcW w:w="851" w:type="dxa"/>
            <w:tcBorders>
              <w:top w:val="nil"/>
              <w:left w:val="nil"/>
              <w:bottom w:val="single" w:sz="4" w:space="0" w:color="auto"/>
              <w:right w:val="single" w:sz="4" w:space="0" w:color="auto"/>
            </w:tcBorders>
            <w:shd w:val="clear" w:color="auto" w:fill="auto"/>
            <w:noWrap/>
            <w:vAlign w:val="center"/>
          </w:tcPr>
          <w:p w14:paraId="60BDF896" w14:textId="77777777" w:rsidR="003D7A08" w:rsidRPr="00744141" w:rsidRDefault="003D7A08" w:rsidP="000816F7">
            <w:pPr>
              <w:spacing w:after="0" w:line="240" w:lineRule="auto"/>
              <w:jc w:val="right"/>
              <w:rPr>
                <w:rFonts w:ascii="Arial" w:eastAsia="Times New Roman" w:hAnsi="Arial" w:cs="Arial"/>
                <w:color w:val="000000"/>
                <w:sz w:val="20"/>
                <w:szCs w:val="20"/>
                <w:lang w:eastAsia="et-EE"/>
              </w:rPr>
            </w:pPr>
            <w:r w:rsidRPr="00744141">
              <w:rPr>
                <w:rFonts w:ascii="Arial" w:eastAsia="Times New Roman" w:hAnsi="Arial" w:cs="Arial"/>
                <w:color w:val="000000"/>
                <w:sz w:val="20"/>
                <w:szCs w:val="20"/>
                <w:lang w:eastAsia="et-EE"/>
              </w:rPr>
              <w:t>522</w:t>
            </w:r>
          </w:p>
        </w:tc>
      </w:tr>
    </w:tbl>
    <w:p w14:paraId="01D833A0" w14:textId="0BC217FB" w:rsidR="00FC384D" w:rsidRDefault="003D7A08" w:rsidP="009526EB">
      <w:pPr>
        <w:spacing w:line="240" w:lineRule="auto"/>
        <w:jc w:val="both"/>
      </w:pPr>
      <w:r w:rsidRPr="00744141">
        <w:rPr>
          <w:rFonts w:ascii="Arial" w:hAnsi="Arial" w:cs="Arial"/>
          <w:i/>
          <w:iCs/>
        </w:rPr>
        <w:t xml:space="preserve">¹ </w:t>
      </w:r>
      <w:r w:rsidRPr="00744141">
        <w:rPr>
          <w:rFonts w:ascii="Arial" w:hAnsi="Arial" w:cs="Arial"/>
          <w:i/>
          <w:iCs/>
          <w:sz w:val="18"/>
          <w:szCs w:val="18"/>
        </w:rPr>
        <w:t>Arvesse võetud kõik leibkonnad, kes vähemalt ühe taotluse puhul olid lastega või ühe täiskasvanuga</w:t>
      </w:r>
      <w:bookmarkStart w:id="52" w:name="_Toc161817214"/>
      <w:bookmarkStart w:id="53" w:name="_Toc161817296"/>
    </w:p>
    <w:p w14:paraId="6FA0DAFE" w14:textId="77777777" w:rsidR="009526EB" w:rsidRDefault="009526EB">
      <w:pPr>
        <w:rPr>
          <w:rFonts w:ascii="Arial" w:eastAsiaTheme="majorEastAsia" w:hAnsi="Arial" w:cs="Arial"/>
          <w:color w:val="2F5496" w:themeColor="accent1" w:themeShade="BF"/>
          <w:sz w:val="26"/>
          <w:szCs w:val="26"/>
        </w:rPr>
      </w:pPr>
      <w:r>
        <w:rPr>
          <w:rFonts w:ascii="Arial" w:hAnsi="Arial" w:cs="Arial"/>
        </w:rPr>
        <w:br w:type="page"/>
      </w:r>
    </w:p>
    <w:p w14:paraId="0ADE083B" w14:textId="302DFF1D" w:rsidR="395443DF" w:rsidRPr="00744141" w:rsidRDefault="577503A5" w:rsidP="00744141">
      <w:pPr>
        <w:pStyle w:val="Pealkiri2"/>
        <w:spacing w:line="240" w:lineRule="auto"/>
        <w:rPr>
          <w:rFonts w:ascii="Arial" w:hAnsi="Arial" w:cs="Arial"/>
        </w:rPr>
      </w:pPr>
      <w:r w:rsidRPr="00744141">
        <w:rPr>
          <w:rFonts w:ascii="Arial" w:hAnsi="Arial" w:cs="Arial"/>
        </w:rPr>
        <w:lastRenderedPageBreak/>
        <w:t>1.</w:t>
      </w:r>
      <w:r w:rsidR="003A08EA" w:rsidRPr="00744141">
        <w:rPr>
          <w:rFonts w:ascii="Arial" w:hAnsi="Arial" w:cs="Arial"/>
        </w:rPr>
        <w:t>3.</w:t>
      </w:r>
      <w:r w:rsidR="00B0064F" w:rsidRPr="00744141">
        <w:rPr>
          <w:rFonts w:ascii="Arial" w:hAnsi="Arial" w:cs="Arial"/>
        </w:rPr>
        <w:t>6</w:t>
      </w:r>
      <w:r w:rsidR="003A08EA" w:rsidRPr="00744141">
        <w:rPr>
          <w:rFonts w:ascii="Arial" w:hAnsi="Arial" w:cs="Arial"/>
        </w:rPr>
        <w:t xml:space="preserve">. </w:t>
      </w:r>
      <w:r w:rsidR="007976CE" w:rsidRPr="00744141">
        <w:rPr>
          <w:rFonts w:ascii="Arial" w:hAnsi="Arial" w:cs="Arial"/>
        </w:rPr>
        <w:t>Töise sissetuleku arvestamine</w:t>
      </w:r>
      <w:bookmarkEnd w:id="52"/>
      <w:bookmarkEnd w:id="53"/>
    </w:p>
    <w:p w14:paraId="641C0810" w14:textId="77777777" w:rsidR="008D6EE5" w:rsidRPr="00744141" w:rsidRDefault="008D6EE5" w:rsidP="00744141">
      <w:pPr>
        <w:spacing w:after="0" w:line="240" w:lineRule="auto"/>
        <w:jc w:val="both"/>
        <w:rPr>
          <w:rFonts w:ascii="Arial" w:hAnsi="Arial" w:cs="Arial"/>
        </w:rPr>
      </w:pPr>
    </w:p>
    <w:p w14:paraId="78C73323" w14:textId="30733B7A" w:rsidR="003A4A8F" w:rsidRPr="00744141" w:rsidRDefault="007976CE" w:rsidP="00744141">
      <w:pPr>
        <w:spacing w:after="0" w:line="240" w:lineRule="auto"/>
        <w:jc w:val="both"/>
        <w:rPr>
          <w:rFonts w:ascii="Arial" w:hAnsi="Arial" w:cs="Arial"/>
        </w:rPr>
      </w:pPr>
      <w:r w:rsidRPr="00744141">
        <w:rPr>
          <w:rFonts w:ascii="Arial" w:hAnsi="Arial" w:cs="Arial"/>
        </w:rPr>
        <w:t>Töiseks sissetulekuks loetakse tasu, mis on saadud töö- või teenistussuhtes või võlaõigusliku teenuse osutamise lepingu alusel, samuti füüsilisest isikust ettevõtja ettevõtlusest saadud tulu (SHS § 133 lg 2</w:t>
      </w:r>
      <w:r w:rsidRPr="00744141">
        <w:rPr>
          <w:rFonts w:ascii="Arial" w:hAnsi="Arial" w:cs="Arial"/>
          <w:vertAlign w:val="superscript"/>
        </w:rPr>
        <w:t>3</w:t>
      </w:r>
      <w:r w:rsidRPr="00744141">
        <w:rPr>
          <w:rFonts w:ascii="Arial" w:hAnsi="Arial" w:cs="Arial"/>
        </w:rPr>
        <w:t xml:space="preserve">). </w:t>
      </w:r>
      <w:r w:rsidR="00E4144C" w:rsidRPr="00744141">
        <w:rPr>
          <w:rFonts w:ascii="Arial" w:hAnsi="Arial" w:cs="Arial"/>
        </w:rPr>
        <w:t xml:space="preserve">TTT </w:t>
      </w:r>
      <w:r w:rsidRPr="00744141">
        <w:rPr>
          <w:rFonts w:ascii="Arial" w:hAnsi="Arial" w:cs="Arial"/>
        </w:rPr>
        <w:t xml:space="preserve">arvestamisel ei arvata üksi elava isiku või perekonna sissetulekute hulka töist sissetulekut, mille on saanud põhikoolis, gümnaasiumis või kutseõppe tasemeõppes õppiv keskhariduseta laps kuni 19-aastaseks saamiseni või pärast 19-aastaseks saamist kuni jooksva õppeaasta lõpuni või õpilase kooli nimekirjast väljaarvamiseni (SHS § 133 lg 2 p 9). Kui </w:t>
      </w:r>
      <w:r w:rsidR="00E4144C" w:rsidRPr="00744141">
        <w:rPr>
          <w:rFonts w:ascii="Arial" w:hAnsi="Arial" w:cs="Arial"/>
        </w:rPr>
        <w:t xml:space="preserve">TTT </w:t>
      </w:r>
      <w:r w:rsidRPr="00744141">
        <w:rPr>
          <w:rFonts w:ascii="Arial" w:hAnsi="Arial" w:cs="Arial"/>
        </w:rPr>
        <w:t xml:space="preserve">taotleja või toetust taotleva perekonna liige hakkab saama töist sissetulekut ning enne seda oli talle vähemalt kahel järjestikusel kuul määratud </w:t>
      </w:r>
      <w:r w:rsidR="00E4144C" w:rsidRPr="00744141">
        <w:rPr>
          <w:rFonts w:ascii="Arial" w:hAnsi="Arial" w:cs="Arial"/>
        </w:rPr>
        <w:t>TTT</w:t>
      </w:r>
      <w:r w:rsidRPr="00744141">
        <w:rPr>
          <w:rFonts w:ascii="Arial" w:hAnsi="Arial" w:cs="Arial"/>
        </w:rPr>
        <w:t>, mille arvestamisel ei võetud arvesse töist sissetulekut</w:t>
      </w:r>
      <w:r w:rsidRPr="006C24B8">
        <w:rPr>
          <w:rFonts w:ascii="Arial" w:hAnsi="Arial" w:cs="Arial"/>
        </w:rPr>
        <w:t xml:space="preserve">, ei arvata töise sissetuleku saamisele vahetult järgnevatel kuudel </w:t>
      </w:r>
      <w:r w:rsidR="00E4144C" w:rsidRPr="006C24B8">
        <w:rPr>
          <w:rFonts w:ascii="Arial" w:hAnsi="Arial" w:cs="Arial"/>
        </w:rPr>
        <w:t xml:space="preserve">TTT </w:t>
      </w:r>
      <w:r w:rsidRPr="006C24B8">
        <w:rPr>
          <w:rFonts w:ascii="Arial" w:hAnsi="Arial" w:cs="Arial"/>
        </w:rPr>
        <w:t>arvestamisel</w:t>
      </w:r>
      <w:r w:rsidR="009421EF" w:rsidRPr="006C24B8">
        <w:rPr>
          <w:rFonts w:ascii="Arial" w:hAnsi="Arial" w:cs="Arial"/>
        </w:rPr>
        <w:t xml:space="preserve"> </w:t>
      </w:r>
      <w:r w:rsidRPr="006C24B8">
        <w:rPr>
          <w:rFonts w:ascii="Arial" w:hAnsi="Arial" w:cs="Arial"/>
        </w:rPr>
        <w:t>üksi elava isiku või perekonna sissetulekute hulka</w:t>
      </w:r>
      <w:r w:rsidR="006C24B8">
        <w:rPr>
          <w:rFonts w:ascii="Arial" w:hAnsi="Arial" w:cs="Arial"/>
        </w:rPr>
        <w:t xml:space="preserve">: </w:t>
      </w:r>
      <w:r w:rsidR="00AC0A66" w:rsidRPr="006C24B8">
        <w:rPr>
          <w:rFonts w:ascii="Arial" w:hAnsi="Arial" w:cs="Arial"/>
        </w:rPr>
        <w:t>1) kahel</w:t>
      </w:r>
      <w:r w:rsidR="006C24B8">
        <w:rPr>
          <w:rFonts w:ascii="Arial" w:hAnsi="Arial" w:cs="Arial"/>
        </w:rPr>
        <w:t xml:space="preserve"> </w:t>
      </w:r>
      <w:r w:rsidR="00AC0A66" w:rsidRPr="006C24B8">
        <w:rPr>
          <w:rFonts w:ascii="Arial" w:hAnsi="Arial" w:cs="Arial"/>
        </w:rPr>
        <w:t>kuul 100 protsenti töisest sissetulekust ja</w:t>
      </w:r>
      <w:r w:rsidR="006F4B80">
        <w:rPr>
          <w:rFonts w:ascii="Arial" w:hAnsi="Arial" w:cs="Arial"/>
        </w:rPr>
        <w:t xml:space="preserve"> </w:t>
      </w:r>
      <w:r w:rsidR="00AC0A66" w:rsidRPr="006C24B8">
        <w:rPr>
          <w:rFonts w:ascii="Arial" w:hAnsi="Arial" w:cs="Arial"/>
        </w:rPr>
        <w:t>2) seejärel neljal kuul 50 protsenti töisest sissetulekust.</w:t>
      </w:r>
      <w:r w:rsidR="00011819">
        <w:rPr>
          <w:rFonts w:ascii="Arial" w:hAnsi="Arial" w:cs="Arial"/>
        </w:rPr>
        <w:t xml:space="preserve"> </w:t>
      </w:r>
      <w:r w:rsidRPr="00744141">
        <w:rPr>
          <w:rFonts w:ascii="Arial" w:hAnsi="Arial" w:cs="Arial"/>
        </w:rPr>
        <w:t>(SHS § 133 lg 2</w:t>
      </w:r>
      <w:r w:rsidRPr="00744141">
        <w:rPr>
          <w:rFonts w:ascii="Arial" w:hAnsi="Arial" w:cs="Arial"/>
          <w:vertAlign w:val="superscript"/>
        </w:rPr>
        <w:t>1</w:t>
      </w:r>
      <w:r w:rsidRPr="00744141">
        <w:rPr>
          <w:rFonts w:ascii="Arial" w:hAnsi="Arial" w:cs="Arial"/>
        </w:rPr>
        <w:t>). Seega töise sissetuleku</w:t>
      </w:r>
      <w:r w:rsidR="00970523" w:rsidRPr="00744141">
        <w:rPr>
          <w:rFonts w:ascii="Arial" w:hAnsi="Arial" w:cs="Arial"/>
        </w:rPr>
        <w:t xml:space="preserve"> mittearvestamist </w:t>
      </w:r>
      <w:r w:rsidR="003A4A8F" w:rsidRPr="00744141">
        <w:rPr>
          <w:rFonts w:ascii="Arial" w:hAnsi="Arial" w:cs="Arial"/>
        </w:rPr>
        <w:t>sissetulekute hulka</w:t>
      </w:r>
      <w:r w:rsidR="003D7A08" w:rsidRPr="00744141">
        <w:rPr>
          <w:rFonts w:ascii="Arial" w:hAnsi="Arial" w:cs="Arial"/>
        </w:rPr>
        <w:t xml:space="preserve"> (edaspidi töise sissetuleku erand)</w:t>
      </w:r>
      <w:r w:rsidR="003A4A8F" w:rsidRPr="00744141">
        <w:rPr>
          <w:rFonts w:ascii="Arial" w:hAnsi="Arial" w:cs="Arial"/>
        </w:rPr>
        <w:t>, s</w:t>
      </w:r>
      <w:r w:rsidRPr="00744141">
        <w:rPr>
          <w:rFonts w:ascii="Arial" w:hAnsi="Arial" w:cs="Arial"/>
        </w:rPr>
        <w:t>aab kasutada nii õpilane, kui see</w:t>
      </w:r>
      <w:r w:rsidR="00E61B97" w:rsidRPr="00744141">
        <w:rPr>
          <w:rFonts w:ascii="Arial" w:hAnsi="Arial" w:cs="Arial"/>
        </w:rPr>
        <w:t xml:space="preserve"> </w:t>
      </w:r>
      <w:r w:rsidR="00E4144C" w:rsidRPr="00744141">
        <w:rPr>
          <w:rFonts w:ascii="Arial" w:hAnsi="Arial" w:cs="Arial"/>
        </w:rPr>
        <w:t xml:space="preserve">TTT </w:t>
      </w:r>
      <w:r w:rsidR="00E61B97" w:rsidRPr="00744141">
        <w:rPr>
          <w:rFonts w:ascii="Arial" w:hAnsi="Arial" w:cs="Arial"/>
        </w:rPr>
        <w:t>taotleja</w:t>
      </w:r>
      <w:r w:rsidRPr="00744141">
        <w:rPr>
          <w:rFonts w:ascii="Arial" w:hAnsi="Arial" w:cs="Arial"/>
        </w:rPr>
        <w:t xml:space="preserve">, kes on saanud vähemalt eelnevalt kaks kuud </w:t>
      </w:r>
      <w:r w:rsidR="00E4144C" w:rsidRPr="00744141">
        <w:rPr>
          <w:rFonts w:ascii="Arial" w:hAnsi="Arial" w:cs="Arial"/>
        </w:rPr>
        <w:t xml:space="preserve">TTT </w:t>
      </w:r>
      <w:r w:rsidRPr="00744141">
        <w:rPr>
          <w:rFonts w:ascii="Arial" w:hAnsi="Arial" w:cs="Arial"/>
        </w:rPr>
        <w:t>ja hakkab saama töist sissetulekut.</w:t>
      </w:r>
    </w:p>
    <w:p w14:paraId="708CDA36" w14:textId="77777777" w:rsidR="003D7A08" w:rsidRPr="00744141" w:rsidRDefault="003D7A08" w:rsidP="00744141">
      <w:pPr>
        <w:spacing w:after="0" w:line="240" w:lineRule="auto"/>
        <w:jc w:val="both"/>
        <w:rPr>
          <w:rFonts w:ascii="Arial" w:hAnsi="Arial" w:cs="Arial"/>
        </w:rPr>
      </w:pPr>
    </w:p>
    <w:p w14:paraId="58107616" w14:textId="38F924A5" w:rsidR="007976CE" w:rsidRPr="00744141" w:rsidRDefault="007976CE" w:rsidP="00744141">
      <w:pPr>
        <w:spacing w:after="0" w:line="240" w:lineRule="auto"/>
        <w:jc w:val="both"/>
        <w:rPr>
          <w:rFonts w:ascii="Arial" w:hAnsi="Arial" w:cs="Arial"/>
        </w:rPr>
      </w:pPr>
      <w:r w:rsidRPr="00744141">
        <w:rPr>
          <w:rFonts w:ascii="Arial" w:hAnsi="Arial" w:cs="Arial"/>
        </w:rPr>
        <w:t xml:space="preserve">Viimastel aastatel on juurde tulnud uusi töötamise või ettevõtlusega tegelemise võimalusi. Nendeks võimalusteks on platvormitöö ja ettevõtluskonto kasutamine erinevate ettevõtlusvormide puhul. Lisaks on </w:t>
      </w:r>
      <w:r w:rsidR="0096622F">
        <w:rPr>
          <w:rFonts w:ascii="Arial" w:hAnsi="Arial" w:cs="Arial"/>
        </w:rPr>
        <w:t xml:space="preserve">järjest lihtsam </w:t>
      </w:r>
      <w:r w:rsidRPr="00744141">
        <w:rPr>
          <w:rFonts w:ascii="Arial" w:hAnsi="Arial" w:cs="Arial"/>
        </w:rPr>
        <w:t xml:space="preserve">elada </w:t>
      </w:r>
      <w:r w:rsidR="0096622F">
        <w:rPr>
          <w:rFonts w:ascii="Arial" w:hAnsi="Arial" w:cs="Arial"/>
        </w:rPr>
        <w:t xml:space="preserve">endiselt </w:t>
      </w:r>
      <w:r w:rsidRPr="00744141">
        <w:rPr>
          <w:rFonts w:ascii="Arial" w:hAnsi="Arial" w:cs="Arial"/>
        </w:rPr>
        <w:t>Eestis</w:t>
      </w:r>
      <w:r w:rsidR="00EA3C52">
        <w:rPr>
          <w:rFonts w:ascii="Arial" w:hAnsi="Arial" w:cs="Arial"/>
        </w:rPr>
        <w:t>,</w:t>
      </w:r>
      <w:r w:rsidRPr="00744141">
        <w:rPr>
          <w:rFonts w:ascii="Arial" w:hAnsi="Arial" w:cs="Arial"/>
        </w:rPr>
        <w:t xml:space="preserve"> aga töötada mujal riigis. </w:t>
      </w:r>
      <w:proofErr w:type="spellStart"/>
      <w:r w:rsidRPr="00744141">
        <w:rPr>
          <w:rFonts w:ascii="Arial" w:hAnsi="Arial" w:cs="Arial"/>
        </w:rPr>
        <w:t>STARis</w:t>
      </w:r>
      <w:proofErr w:type="spellEnd"/>
      <w:r w:rsidRPr="00744141">
        <w:rPr>
          <w:rFonts w:ascii="Arial" w:hAnsi="Arial" w:cs="Arial"/>
        </w:rPr>
        <w:t xml:space="preserve"> saab töise sissetuleku erandit arvestada juhul, kui töine sissetulek on </w:t>
      </w:r>
      <w:proofErr w:type="spellStart"/>
      <w:r w:rsidRPr="00744141">
        <w:rPr>
          <w:rFonts w:ascii="Arial" w:hAnsi="Arial" w:cs="Arial"/>
        </w:rPr>
        <w:t>MTAst</w:t>
      </w:r>
      <w:proofErr w:type="spellEnd"/>
      <w:r w:rsidRPr="00744141">
        <w:rPr>
          <w:rFonts w:ascii="Arial" w:hAnsi="Arial" w:cs="Arial"/>
        </w:rPr>
        <w:t xml:space="preserve"> päringutega saadud. Ettevõtluskonto andmeid on võimalik </w:t>
      </w:r>
      <w:proofErr w:type="spellStart"/>
      <w:r w:rsidRPr="00744141">
        <w:rPr>
          <w:rFonts w:ascii="Arial" w:hAnsi="Arial" w:cs="Arial"/>
        </w:rPr>
        <w:t>MTAst</w:t>
      </w:r>
      <w:proofErr w:type="spellEnd"/>
      <w:r w:rsidRPr="00744141">
        <w:rPr>
          <w:rFonts w:ascii="Arial" w:hAnsi="Arial" w:cs="Arial"/>
        </w:rPr>
        <w:t xml:space="preserve"> päringutega saada</w:t>
      </w:r>
      <w:r w:rsidR="00EA3C52">
        <w:rPr>
          <w:rFonts w:ascii="Arial" w:hAnsi="Arial" w:cs="Arial"/>
        </w:rPr>
        <w:t>,</w:t>
      </w:r>
      <w:r w:rsidRPr="00744141">
        <w:rPr>
          <w:rFonts w:ascii="Arial" w:hAnsi="Arial" w:cs="Arial"/>
        </w:rPr>
        <w:t xml:space="preserve"> aga platvormitöö ja välismaal töötamise puhul sissetulekud </w:t>
      </w:r>
      <w:proofErr w:type="spellStart"/>
      <w:r w:rsidRPr="00744141">
        <w:rPr>
          <w:rFonts w:ascii="Arial" w:hAnsi="Arial" w:cs="Arial"/>
        </w:rPr>
        <w:t>MTAs</w:t>
      </w:r>
      <w:proofErr w:type="spellEnd"/>
      <w:r w:rsidRPr="00744141">
        <w:rPr>
          <w:rFonts w:ascii="Arial" w:hAnsi="Arial" w:cs="Arial"/>
        </w:rPr>
        <w:t xml:space="preserve"> ei kajastu ja seega on probleemne antud sissetulekuid erandite puhul kasutada. Eelpool nimetatud sissetulekud lähevad </w:t>
      </w:r>
      <w:r w:rsidR="00E4144C" w:rsidRPr="00744141">
        <w:rPr>
          <w:rFonts w:ascii="Arial" w:hAnsi="Arial" w:cs="Arial"/>
        </w:rPr>
        <w:t xml:space="preserve">TTT </w:t>
      </w:r>
      <w:r w:rsidRPr="00744141">
        <w:rPr>
          <w:rFonts w:ascii="Arial" w:hAnsi="Arial" w:cs="Arial"/>
        </w:rPr>
        <w:t xml:space="preserve">määramisel sissetulekutena arvestusse, kui pangakontolt on selgunud, et antud sissetulekuid on saadud </w:t>
      </w:r>
      <w:r w:rsidR="009662F3" w:rsidRPr="00744141">
        <w:rPr>
          <w:rFonts w:ascii="Arial" w:hAnsi="Arial" w:cs="Arial"/>
        </w:rPr>
        <w:t>ning</w:t>
      </w:r>
      <w:r w:rsidRPr="00744141">
        <w:rPr>
          <w:rFonts w:ascii="Arial" w:hAnsi="Arial" w:cs="Arial"/>
        </w:rPr>
        <w:t xml:space="preserve"> seejärel sisestab </w:t>
      </w:r>
      <w:proofErr w:type="spellStart"/>
      <w:r w:rsidRPr="00744141">
        <w:rPr>
          <w:rFonts w:ascii="Arial" w:hAnsi="Arial" w:cs="Arial"/>
        </w:rPr>
        <w:t>KOV</w:t>
      </w:r>
      <w:r w:rsidR="009662F3" w:rsidRPr="00744141">
        <w:rPr>
          <w:rFonts w:ascii="Arial" w:hAnsi="Arial" w:cs="Arial"/>
        </w:rPr>
        <w:t>i</w:t>
      </w:r>
      <w:proofErr w:type="spellEnd"/>
      <w:r w:rsidRPr="00744141">
        <w:rPr>
          <w:rFonts w:ascii="Arial" w:hAnsi="Arial" w:cs="Arial"/>
        </w:rPr>
        <w:t xml:space="preserve"> sotsiaaltöötaja andmed menetluseks </w:t>
      </w:r>
      <w:proofErr w:type="spellStart"/>
      <w:r w:rsidRPr="00744141">
        <w:rPr>
          <w:rFonts w:ascii="Arial" w:hAnsi="Arial" w:cs="Arial"/>
        </w:rPr>
        <w:t>STARi</w:t>
      </w:r>
      <w:proofErr w:type="spellEnd"/>
      <w:r w:rsidRPr="00744141">
        <w:rPr>
          <w:rFonts w:ascii="Arial" w:hAnsi="Arial" w:cs="Arial"/>
        </w:rPr>
        <w:t xml:space="preserve">. </w:t>
      </w:r>
      <w:r w:rsidR="00444A52" w:rsidRPr="00744141">
        <w:rPr>
          <w:rFonts w:ascii="Arial" w:hAnsi="Arial" w:cs="Arial"/>
        </w:rPr>
        <w:t xml:space="preserve">STAR </w:t>
      </w:r>
      <w:r w:rsidR="0096622F">
        <w:rPr>
          <w:rFonts w:ascii="Arial" w:hAnsi="Arial" w:cs="Arial"/>
        </w:rPr>
        <w:t xml:space="preserve">aga </w:t>
      </w:r>
      <w:r w:rsidR="00444A52" w:rsidRPr="00744141">
        <w:rPr>
          <w:rFonts w:ascii="Arial" w:hAnsi="Arial" w:cs="Arial"/>
        </w:rPr>
        <w:t xml:space="preserve">ei võimalda </w:t>
      </w:r>
      <w:r w:rsidRPr="00744141">
        <w:rPr>
          <w:rFonts w:ascii="Arial" w:hAnsi="Arial" w:cs="Arial"/>
        </w:rPr>
        <w:t xml:space="preserve">neid summasid </w:t>
      </w:r>
      <w:r w:rsidR="003D7A08" w:rsidRPr="00744141">
        <w:rPr>
          <w:rFonts w:ascii="Arial" w:hAnsi="Arial" w:cs="Arial"/>
        </w:rPr>
        <w:t xml:space="preserve">töise sissetuleku </w:t>
      </w:r>
      <w:r w:rsidRPr="00744141">
        <w:rPr>
          <w:rFonts w:ascii="Arial" w:hAnsi="Arial" w:cs="Arial"/>
        </w:rPr>
        <w:t xml:space="preserve">erandite korral </w:t>
      </w:r>
      <w:r w:rsidR="00EA3C52">
        <w:rPr>
          <w:rFonts w:ascii="Arial" w:hAnsi="Arial" w:cs="Arial"/>
        </w:rPr>
        <w:t xml:space="preserve">töise sissetulekuna </w:t>
      </w:r>
      <w:r w:rsidRPr="00744141">
        <w:rPr>
          <w:rFonts w:ascii="Arial" w:hAnsi="Arial" w:cs="Arial"/>
        </w:rPr>
        <w:t>arvesse võtta.</w:t>
      </w:r>
    </w:p>
    <w:p w14:paraId="5B2E4A5E" w14:textId="2278A77D" w:rsidR="00582582" w:rsidRPr="00744141" w:rsidRDefault="007976CE" w:rsidP="00744141">
      <w:pPr>
        <w:spacing w:after="360" w:line="240" w:lineRule="auto"/>
        <w:jc w:val="both"/>
        <w:rPr>
          <w:rFonts w:ascii="Arial" w:hAnsi="Arial" w:cs="Arial"/>
        </w:rPr>
      </w:pPr>
      <w:r w:rsidRPr="00744141">
        <w:rPr>
          <w:rFonts w:ascii="Arial" w:hAnsi="Arial" w:cs="Arial"/>
        </w:rPr>
        <w:t>Hetkel  ei ole võimalik platvormitöös ja välismaal saadud töötasusid päringutega andmebaasidest saada</w:t>
      </w:r>
      <w:r w:rsidR="00444A52" w:rsidRPr="00744141">
        <w:rPr>
          <w:rFonts w:ascii="Arial" w:hAnsi="Arial" w:cs="Arial"/>
        </w:rPr>
        <w:t xml:space="preserve">, seega ei ole neid sissetulekuid </w:t>
      </w:r>
      <w:r w:rsidR="00F82E08" w:rsidRPr="00744141">
        <w:rPr>
          <w:rFonts w:ascii="Arial" w:hAnsi="Arial" w:cs="Arial"/>
        </w:rPr>
        <w:t xml:space="preserve">võimalik töise sissetuleku erandina kasutada. Ettevõtluskontol olev sissetulek on </w:t>
      </w:r>
      <w:proofErr w:type="spellStart"/>
      <w:r w:rsidR="00F82E08" w:rsidRPr="00744141">
        <w:rPr>
          <w:rFonts w:ascii="Arial" w:hAnsi="Arial" w:cs="Arial"/>
        </w:rPr>
        <w:t>STARis</w:t>
      </w:r>
      <w:proofErr w:type="spellEnd"/>
      <w:r w:rsidR="00F82E08" w:rsidRPr="00744141">
        <w:rPr>
          <w:rFonts w:ascii="Arial" w:hAnsi="Arial" w:cs="Arial"/>
        </w:rPr>
        <w:t xml:space="preserve"> võimalik päringutega saada</w:t>
      </w:r>
      <w:r w:rsidR="00EA3C52">
        <w:rPr>
          <w:rFonts w:ascii="Arial" w:hAnsi="Arial" w:cs="Arial"/>
        </w:rPr>
        <w:t>,</w:t>
      </w:r>
      <w:r w:rsidR="00F82E08" w:rsidRPr="00744141">
        <w:rPr>
          <w:rFonts w:ascii="Arial" w:hAnsi="Arial" w:cs="Arial"/>
        </w:rPr>
        <w:t xml:space="preserve"> aga </w:t>
      </w:r>
      <w:r w:rsidR="00EA3C52">
        <w:rPr>
          <w:rFonts w:ascii="Arial" w:hAnsi="Arial" w:cs="Arial"/>
        </w:rPr>
        <w:t>selleks</w:t>
      </w:r>
      <w:r w:rsidR="003D7A08" w:rsidRPr="00744141">
        <w:rPr>
          <w:rFonts w:ascii="Arial" w:hAnsi="Arial" w:cs="Arial"/>
        </w:rPr>
        <w:t xml:space="preserve">, et seda ettevõtlusliiki </w:t>
      </w:r>
      <w:r w:rsidR="0095384A" w:rsidRPr="00744141">
        <w:rPr>
          <w:rFonts w:ascii="Arial" w:hAnsi="Arial" w:cs="Arial"/>
        </w:rPr>
        <w:t xml:space="preserve">töise sissetuleku </w:t>
      </w:r>
      <w:r w:rsidR="003D7A08" w:rsidRPr="00744141">
        <w:rPr>
          <w:rFonts w:ascii="Arial" w:hAnsi="Arial" w:cs="Arial"/>
        </w:rPr>
        <w:t xml:space="preserve">erandina </w:t>
      </w:r>
      <w:r w:rsidR="0095384A" w:rsidRPr="00744141">
        <w:rPr>
          <w:rFonts w:ascii="Arial" w:hAnsi="Arial" w:cs="Arial"/>
        </w:rPr>
        <w:t>saa</w:t>
      </w:r>
      <w:r w:rsidR="00EA3C52">
        <w:rPr>
          <w:rFonts w:ascii="Arial" w:hAnsi="Arial" w:cs="Arial"/>
        </w:rPr>
        <w:t>ks</w:t>
      </w:r>
      <w:r w:rsidR="0095384A" w:rsidRPr="00744141">
        <w:rPr>
          <w:rFonts w:ascii="Arial" w:hAnsi="Arial" w:cs="Arial"/>
        </w:rPr>
        <w:t xml:space="preserve"> </w:t>
      </w:r>
      <w:r w:rsidR="003D7A08" w:rsidRPr="00744141">
        <w:rPr>
          <w:rFonts w:ascii="Arial" w:hAnsi="Arial" w:cs="Arial"/>
        </w:rPr>
        <w:t>kasutada</w:t>
      </w:r>
      <w:r w:rsidR="0095384A" w:rsidRPr="00744141">
        <w:rPr>
          <w:rFonts w:ascii="Arial" w:hAnsi="Arial" w:cs="Arial"/>
        </w:rPr>
        <w:t>,</w:t>
      </w:r>
      <w:r w:rsidR="003D7A08" w:rsidRPr="00744141">
        <w:rPr>
          <w:rFonts w:ascii="Arial" w:hAnsi="Arial" w:cs="Arial"/>
        </w:rPr>
        <w:t xml:space="preserve"> t</w:t>
      </w:r>
      <w:r w:rsidR="00F82E08" w:rsidRPr="00744141">
        <w:rPr>
          <w:rFonts w:ascii="Arial" w:hAnsi="Arial" w:cs="Arial"/>
        </w:rPr>
        <w:t xml:space="preserve">uleb </w:t>
      </w:r>
      <w:r w:rsidR="0095384A" w:rsidRPr="00744141">
        <w:rPr>
          <w:rFonts w:ascii="Arial" w:hAnsi="Arial" w:cs="Arial"/>
        </w:rPr>
        <w:t xml:space="preserve">selleks </w:t>
      </w:r>
      <w:r w:rsidR="00F82E08" w:rsidRPr="00744141">
        <w:rPr>
          <w:rFonts w:ascii="Arial" w:hAnsi="Arial" w:cs="Arial"/>
        </w:rPr>
        <w:t xml:space="preserve">luua </w:t>
      </w:r>
      <w:r w:rsidR="00FD7E3F">
        <w:rPr>
          <w:rFonts w:ascii="Arial" w:hAnsi="Arial" w:cs="Arial"/>
        </w:rPr>
        <w:t xml:space="preserve">õiguslik alus </w:t>
      </w:r>
      <w:r w:rsidR="00BC53C4">
        <w:rPr>
          <w:rFonts w:ascii="Arial" w:hAnsi="Arial" w:cs="Arial"/>
        </w:rPr>
        <w:t xml:space="preserve">ja </w:t>
      </w:r>
      <w:proofErr w:type="spellStart"/>
      <w:r w:rsidR="00F74CCB" w:rsidRPr="00744141">
        <w:rPr>
          <w:rFonts w:ascii="Arial" w:hAnsi="Arial" w:cs="Arial"/>
        </w:rPr>
        <w:t>STAR-i</w:t>
      </w:r>
      <w:proofErr w:type="spellEnd"/>
      <w:r w:rsidR="00F74CCB" w:rsidRPr="00744141">
        <w:rPr>
          <w:rFonts w:ascii="Arial" w:hAnsi="Arial" w:cs="Arial"/>
        </w:rPr>
        <w:t xml:space="preserve"> </w:t>
      </w:r>
      <w:r w:rsidR="00F82E08" w:rsidRPr="00744141">
        <w:rPr>
          <w:rFonts w:ascii="Arial" w:hAnsi="Arial" w:cs="Arial"/>
        </w:rPr>
        <w:t>tehniline võimalus</w:t>
      </w:r>
      <w:r w:rsidR="0095384A" w:rsidRPr="00744141">
        <w:rPr>
          <w:rFonts w:ascii="Arial" w:hAnsi="Arial" w:cs="Arial"/>
        </w:rPr>
        <w:t xml:space="preserve">. </w:t>
      </w:r>
    </w:p>
    <w:tbl>
      <w:tblPr>
        <w:tblStyle w:val="Kontuurtabel"/>
        <w:tblW w:w="9097" w:type="dxa"/>
        <w:tblInd w:w="-5" w:type="dxa"/>
        <w:tblLook w:val="04A0" w:firstRow="1" w:lastRow="0" w:firstColumn="1" w:lastColumn="0" w:noHBand="0" w:noVBand="1"/>
      </w:tblPr>
      <w:tblGrid>
        <w:gridCol w:w="9097"/>
      </w:tblGrid>
      <w:tr w:rsidR="00480C92" w:rsidRPr="00744141" w14:paraId="0A8829A7" w14:textId="77777777" w:rsidTr="64D8E580">
        <w:trPr>
          <w:trHeight w:val="300"/>
        </w:trPr>
        <w:tc>
          <w:tcPr>
            <w:tcW w:w="9097" w:type="dxa"/>
            <w:shd w:val="clear" w:color="auto" w:fill="FFC000" w:themeFill="accent4"/>
          </w:tcPr>
          <w:p w14:paraId="0C894E29" w14:textId="77777777" w:rsidR="002C68CC" w:rsidRPr="00744141" w:rsidRDefault="64D8E580" w:rsidP="000816F7">
            <w:pPr>
              <w:pStyle w:val="Pealkiri1"/>
              <w:rPr>
                <w:rFonts w:ascii="Arial" w:hAnsi="Arial" w:cs="Arial"/>
              </w:rPr>
            </w:pPr>
            <w:bookmarkStart w:id="54" w:name="_Toc161817215"/>
            <w:bookmarkStart w:id="55" w:name="_Toc161817297"/>
            <w:r w:rsidRPr="00744141">
              <w:rPr>
                <w:rFonts w:ascii="Arial" w:hAnsi="Arial" w:cs="Arial"/>
              </w:rPr>
              <w:t>2. Eesmärgid</w:t>
            </w:r>
            <w:bookmarkEnd w:id="54"/>
            <w:bookmarkEnd w:id="55"/>
          </w:p>
        </w:tc>
      </w:tr>
    </w:tbl>
    <w:p w14:paraId="24B2AC55" w14:textId="77777777" w:rsidR="002C68CC" w:rsidRPr="00744141" w:rsidRDefault="002C68CC" w:rsidP="000816F7">
      <w:pPr>
        <w:spacing w:after="0" w:line="240" w:lineRule="auto"/>
        <w:jc w:val="both"/>
        <w:rPr>
          <w:rFonts w:ascii="Arial" w:hAnsi="Arial" w:cs="Arial"/>
        </w:rPr>
      </w:pPr>
    </w:p>
    <w:p w14:paraId="044643D2" w14:textId="18EFAE30" w:rsidR="00770BA6" w:rsidRPr="00744141" w:rsidRDefault="006638EB" w:rsidP="000816F7">
      <w:pPr>
        <w:spacing w:line="240" w:lineRule="auto"/>
        <w:jc w:val="both"/>
        <w:rPr>
          <w:rFonts w:ascii="Arial" w:hAnsi="Arial" w:cs="Arial"/>
        </w:rPr>
      </w:pPr>
      <w:r w:rsidRPr="00744141">
        <w:rPr>
          <w:rFonts w:ascii="Arial" w:hAnsi="Arial" w:cs="Arial"/>
        </w:rPr>
        <w:t>Sotsiaalhoolekande sead</w:t>
      </w:r>
      <w:r w:rsidR="00F72A47" w:rsidRPr="00744141">
        <w:rPr>
          <w:rFonts w:ascii="Arial" w:hAnsi="Arial" w:cs="Arial"/>
        </w:rPr>
        <w:t xml:space="preserve">use </w:t>
      </w:r>
      <w:r w:rsidR="00E4144C" w:rsidRPr="00744141">
        <w:rPr>
          <w:rFonts w:ascii="Arial" w:hAnsi="Arial" w:cs="Arial"/>
        </w:rPr>
        <w:t xml:space="preserve">TTT </w:t>
      </w:r>
      <w:r w:rsidR="00FB7CB1" w:rsidRPr="00744141">
        <w:rPr>
          <w:rFonts w:ascii="Arial" w:hAnsi="Arial" w:cs="Arial"/>
        </w:rPr>
        <w:t xml:space="preserve">regulatsiooni </w:t>
      </w:r>
      <w:r w:rsidRPr="00744141">
        <w:rPr>
          <w:rFonts w:ascii="Arial" w:hAnsi="Arial" w:cs="Arial"/>
        </w:rPr>
        <w:t xml:space="preserve">muutmise eesmärk on muuta </w:t>
      </w:r>
      <w:r w:rsidR="00311DE1" w:rsidRPr="00744141">
        <w:rPr>
          <w:rFonts w:ascii="Arial" w:hAnsi="Arial" w:cs="Arial"/>
        </w:rPr>
        <w:t xml:space="preserve">TTT </w:t>
      </w:r>
      <w:r w:rsidR="00D26FA3" w:rsidRPr="00744141">
        <w:rPr>
          <w:rFonts w:ascii="Arial" w:hAnsi="Arial" w:cs="Arial"/>
        </w:rPr>
        <w:t xml:space="preserve">määramine </w:t>
      </w:r>
      <w:r w:rsidR="005F09CB" w:rsidRPr="00744141">
        <w:rPr>
          <w:rFonts w:ascii="Arial" w:hAnsi="Arial" w:cs="Arial"/>
        </w:rPr>
        <w:t xml:space="preserve">ja taotlemise protsess </w:t>
      </w:r>
      <w:r w:rsidRPr="00744141">
        <w:rPr>
          <w:rFonts w:ascii="Arial" w:hAnsi="Arial" w:cs="Arial"/>
        </w:rPr>
        <w:t>efektiivsemaks ja menetlusosalistele selgemaks</w:t>
      </w:r>
      <w:r w:rsidR="00BF44C3" w:rsidRPr="00744141">
        <w:rPr>
          <w:rFonts w:ascii="Arial" w:hAnsi="Arial" w:cs="Arial"/>
        </w:rPr>
        <w:t xml:space="preserve"> vähenda</w:t>
      </w:r>
      <w:r w:rsidR="00FB7CB1" w:rsidRPr="00744141">
        <w:rPr>
          <w:rFonts w:ascii="Arial" w:hAnsi="Arial" w:cs="Arial"/>
        </w:rPr>
        <w:t>des</w:t>
      </w:r>
      <w:r w:rsidR="00BF44C3" w:rsidRPr="00744141">
        <w:rPr>
          <w:rFonts w:ascii="Arial" w:hAnsi="Arial" w:cs="Arial"/>
        </w:rPr>
        <w:t xml:space="preserve"> </w:t>
      </w:r>
      <w:r w:rsidR="00593BAB" w:rsidRPr="00744141">
        <w:rPr>
          <w:rFonts w:ascii="Arial" w:hAnsi="Arial" w:cs="Arial"/>
        </w:rPr>
        <w:t xml:space="preserve">toetuse saajate üle-eestilist </w:t>
      </w:r>
      <w:r w:rsidR="00BF44C3" w:rsidRPr="00744141">
        <w:rPr>
          <w:rFonts w:ascii="Arial" w:hAnsi="Arial" w:cs="Arial"/>
        </w:rPr>
        <w:t>ebavõrdsust ja</w:t>
      </w:r>
      <w:r w:rsidRPr="00744141">
        <w:rPr>
          <w:rFonts w:ascii="Arial" w:hAnsi="Arial" w:cs="Arial"/>
        </w:rPr>
        <w:t xml:space="preserve"> luu</w:t>
      </w:r>
      <w:r w:rsidR="00FB7CB1" w:rsidRPr="00744141">
        <w:rPr>
          <w:rFonts w:ascii="Arial" w:hAnsi="Arial" w:cs="Arial"/>
        </w:rPr>
        <w:t>es</w:t>
      </w:r>
      <w:r w:rsidRPr="00744141">
        <w:rPr>
          <w:rFonts w:ascii="Arial" w:hAnsi="Arial" w:cs="Arial"/>
        </w:rPr>
        <w:t xml:space="preserve"> </w:t>
      </w:r>
      <w:r w:rsidR="0005780D" w:rsidRPr="00744141">
        <w:rPr>
          <w:rFonts w:ascii="Arial" w:hAnsi="Arial" w:cs="Arial"/>
        </w:rPr>
        <w:t xml:space="preserve">selgemate juhiste </w:t>
      </w:r>
      <w:r w:rsidR="008C3C44" w:rsidRPr="00744141">
        <w:rPr>
          <w:rFonts w:ascii="Arial" w:hAnsi="Arial" w:cs="Arial"/>
        </w:rPr>
        <w:t xml:space="preserve">ja seaduse muudatustega </w:t>
      </w:r>
      <w:r w:rsidRPr="00744141">
        <w:rPr>
          <w:rFonts w:ascii="Arial" w:hAnsi="Arial" w:cs="Arial"/>
        </w:rPr>
        <w:t>ühtsem menetluspraktika</w:t>
      </w:r>
      <w:r w:rsidR="00BF44C3" w:rsidRPr="00744141">
        <w:rPr>
          <w:rFonts w:ascii="Arial" w:hAnsi="Arial" w:cs="Arial"/>
        </w:rPr>
        <w:t>.</w:t>
      </w:r>
      <w:r w:rsidRPr="00744141">
        <w:rPr>
          <w:rFonts w:ascii="Arial" w:hAnsi="Arial" w:cs="Arial"/>
        </w:rPr>
        <w:t xml:space="preserve"> </w:t>
      </w:r>
    </w:p>
    <w:p w14:paraId="1A70160B" w14:textId="5E7BD219" w:rsidR="006434BF" w:rsidRPr="00744141" w:rsidRDefault="49B374D6" w:rsidP="000816F7">
      <w:pPr>
        <w:spacing w:after="0" w:line="240" w:lineRule="auto"/>
        <w:jc w:val="both"/>
        <w:rPr>
          <w:rFonts w:ascii="Arial" w:hAnsi="Arial" w:cs="Arial"/>
        </w:rPr>
      </w:pPr>
      <w:r w:rsidRPr="00744141">
        <w:rPr>
          <w:rFonts w:ascii="Arial" w:hAnsi="Arial" w:cs="Arial"/>
        </w:rPr>
        <w:t xml:space="preserve">Käesolev VTK on seotud </w:t>
      </w:r>
      <w:r w:rsidR="00BE1DF0">
        <w:rPr>
          <w:rFonts w:ascii="Arial" w:hAnsi="Arial" w:cs="Arial"/>
        </w:rPr>
        <w:t>v</w:t>
      </w:r>
      <w:r w:rsidRPr="00744141">
        <w:rPr>
          <w:rFonts w:ascii="Arial" w:hAnsi="Arial" w:cs="Arial"/>
        </w:rPr>
        <w:t>alitsusliidu aluspõhimõtete</w:t>
      </w:r>
      <w:r w:rsidR="27B78F30" w:rsidRPr="00744141">
        <w:rPr>
          <w:rFonts w:ascii="Arial" w:hAnsi="Arial" w:cs="Arial"/>
        </w:rPr>
        <w:t>ga</w:t>
      </w:r>
      <w:r w:rsidRPr="00744141">
        <w:rPr>
          <w:rFonts w:ascii="Arial" w:hAnsi="Arial" w:cs="Arial"/>
        </w:rPr>
        <w:t xml:space="preserve"> 9.1.4.</w:t>
      </w:r>
      <w:r w:rsidR="008D6EE5" w:rsidRPr="00744141">
        <w:rPr>
          <w:rFonts w:ascii="Arial" w:hAnsi="Arial" w:cs="Arial"/>
        </w:rPr>
        <w:t xml:space="preserve">, </w:t>
      </w:r>
      <w:r w:rsidR="0081124E" w:rsidRPr="00744141">
        <w:rPr>
          <w:rFonts w:ascii="Arial" w:hAnsi="Arial" w:cs="Arial"/>
        </w:rPr>
        <w:t xml:space="preserve">millega </w:t>
      </w:r>
      <w:r w:rsidRPr="00744141">
        <w:rPr>
          <w:rFonts w:ascii="Arial" w:hAnsi="Arial" w:cs="Arial"/>
        </w:rPr>
        <w:t xml:space="preserve"> </w:t>
      </w:r>
      <w:r w:rsidR="00467CD5" w:rsidRPr="00744141">
        <w:rPr>
          <w:rFonts w:ascii="Arial" w:hAnsi="Arial" w:cs="Arial"/>
        </w:rPr>
        <w:t>k</w:t>
      </w:r>
      <w:r w:rsidRPr="00744141">
        <w:rPr>
          <w:rFonts w:ascii="Arial" w:hAnsi="Arial" w:cs="Arial"/>
        </w:rPr>
        <w:t xml:space="preserve">aasajastame </w:t>
      </w:r>
      <w:r w:rsidR="00311DE1" w:rsidRPr="00744141">
        <w:rPr>
          <w:rFonts w:ascii="Arial" w:hAnsi="Arial" w:cs="Arial"/>
        </w:rPr>
        <w:t xml:space="preserve">TTT </w:t>
      </w:r>
      <w:r w:rsidRPr="00744141">
        <w:rPr>
          <w:rFonts w:ascii="Arial" w:hAnsi="Arial" w:cs="Arial"/>
        </w:rPr>
        <w:t>metoodika</w:t>
      </w:r>
      <w:r w:rsidR="00467CD5" w:rsidRPr="00744141">
        <w:rPr>
          <w:rFonts w:ascii="Arial" w:hAnsi="Arial" w:cs="Arial"/>
        </w:rPr>
        <w:t>t</w:t>
      </w:r>
      <w:r w:rsidRPr="00744141">
        <w:rPr>
          <w:rFonts w:ascii="Arial" w:hAnsi="Arial" w:cs="Arial"/>
        </w:rPr>
        <w:t>.</w:t>
      </w:r>
    </w:p>
    <w:p w14:paraId="622A5B9F" w14:textId="77777777" w:rsidR="006434BF" w:rsidRPr="00744141" w:rsidRDefault="006434BF" w:rsidP="000816F7">
      <w:pPr>
        <w:spacing w:after="0" w:line="240" w:lineRule="auto"/>
        <w:jc w:val="both"/>
        <w:rPr>
          <w:rFonts w:ascii="Arial" w:hAnsi="Arial" w:cs="Arial"/>
        </w:rPr>
      </w:pPr>
      <w:r w:rsidRPr="00744141">
        <w:rPr>
          <w:rFonts w:ascii="Arial" w:hAnsi="Arial" w:cs="Arial"/>
        </w:rPr>
        <w:t xml:space="preserve"> </w:t>
      </w:r>
    </w:p>
    <w:p w14:paraId="21E14466" w14:textId="7C97528A" w:rsidR="004D5B0D" w:rsidRPr="00744141" w:rsidRDefault="64D8E580" w:rsidP="000816F7">
      <w:pPr>
        <w:pStyle w:val="Loendilik"/>
        <w:spacing w:after="0" w:line="240" w:lineRule="auto"/>
        <w:ind w:left="0"/>
        <w:jc w:val="both"/>
        <w:rPr>
          <w:rFonts w:ascii="Arial" w:hAnsi="Arial" w:cs="Arial"/>
        </w:rPr>
      </w:pPr>
      <w:commentRangeStart w:id="56"/>
      <w:r w:rsidRPr="00744141">
        <w:rPr>
          <w:rFonts w:ascii="Arial" w:hAnsi="Arial" w:cs="Arial"/>
        </w:rPr>
        <w:t>VTK on kooskõlas:</w:t>
      </w:r>
      <w:r w:rsidR="004D5B0D" w:rsidRPr="00744141">
        <w:rPr>
          <w:rFonts w:ascii="Arial" w:hAnsi="Arial" w:cs="Arial"/>
        </w:rPr>
        <w:t xml:space="preserve"> </w:t>
      </w:r>
    </w:p>
    <w:p w14:paraId="1594DD75" w14:textId="2C10F705" w:rsidR="00E62233" w:rsidRPr="00744141" w:rsidRDefault="64D8E580" w:rsidP="000816F7">
      <w:pPr>
        <w:pStyle w:val="Loendilik"/>
        <w:numPr>
          <w:ilvl w:val="0"/>
          <w:numId w:val="32"/>
        </w:numPr>
        <w:spacing w:after="0" w:line="240" w:lineRule="auto"/>
        <w:jc w:val="both"/>
        <w:rPr>
          <w:rFonts w:ascii="Arial" w:hAnsi="Arial" w:cs="Arial"/>
        </w:rPr>
      </w:pPr>
      <w:r w:rsidRPr="00744141">
        <w:rPr>
          <w:rFonts w:ascii="Arial" w:hAnsi="Arial" w:cs="Arial"/>
        </w:rPr>
        <w:t xml:space="preserve">Heaolu arengukava 2023-2030 </w:t>
      </w:r>
      <w:proofErr w:type="spellStart"/>
      <w:r w:rsidRPr="00744141">
        <w:rPr>
          <w:rFonts w:ascii="Arial" w:hAnsi="Arial" w:cs="Arial"/>
        </w:rPr>
        <w:t>üldeesmärgiga</w:t>
      </w:r>
      <w:proofErr w:type="spellEnd"/>
      <w:r w:rsidRPr="00744141">
        <w:rPr>
          <w:rFonts w:ascii="Arial" w:hAnsi="Arial" w:cs="Arial"/>
        </w:rPr>
        <w:t xml:space="preserve">: Eesti on riik, kus inimesed on hoitud, ebavõrdsus ja vaesus väheneb ning toetatud on kõikide pikk ja kvaliteetne tööelu. </w:t>
      </w:r>
    </w:p>
    <w:p w14:paraId="2CF1EEC1" w14:textId="77777777" w:rsidR="00E62233" w:rsidRPr="00744141" w:rsidRDefault="64D8E580" w:rsidP="000816F7">
      <w:pPr>
        <w:pStyle w:val="Loendilik"/>
        <w:numPr>
          <w:ilvl w:val="0"/>
          <w:numId w:val="32"/>
        </w:numPr>
        <w:spacing w:after="0" w:line="240" w:lineRule="auto"/>
        <w:jc w:val="both"/>
        <w:rPr>
          <w:rFonts w:ascii="Arial" w:hAnsi="Arial" w:cs="Arial"/>
        </w:rPr>
      </w:pPr>
      <w:r w:rsidRPr="00744141">
        <w:rPr>
          <w:rFonts w:ascii="Arial" w:hAnsi="Arial" w:cs="Arial"/>
        </w:rPr>
        <w:t xml:space="preserve">Heaolu arengukava 2023-2030 Sotsiaalhoolekande programm, Iseseisvat toimetulekut toetavate kvaliteetsete hoolekandeteenuste, toetuste ja abi tagamine (Meede 1), Hoolekande kättesaadavuse tagamine, toimetuleku toetamine (Tegevus 1.2). </w:t>
      </w:r>
    </w:p>
    <w:p w14:paraId="79612E9A" w14:textId="6FF03CE0" w:rsidR="005D3606" w:rsidRPr="00744141" w:rsidRDefault="64D8E580" w:rsidP="000816F7">
      <w:pPr>
        <w:pStyle w:val="Loendilik"/>
        <w:numPr>
          <w:ilvl w:val="0"/>
          <w:numId w:val="32"/>
        </w:numPr>
        <w:spacing w:after="0" w:line="240" w:lineRule="auto"/>
        <w:jc w:val="both"/>
        <w:rPr>
          <w:rFonts w:ascii="Arial" w:hAnsi="Arial" w:cs="Arial"/>
        </w:rPr>
      </w:pPr>
      <w:r w:rsidRPr="00744141">
        <w:rPr>
          <w:rFonts w:ascii="Arial" w:hAnsi="Arial" w:cs="Arial"/>
        </w:rPr>
        <w:t xml:space="preserve">Eesti 2035: uuendame sotsiaalkaitse korraldust, arvestades ühiskondlikke muutusi. VTK on kooskõlas ka Eesti 2035  riigi pikaajalise arengustrateegia põhimõttega Eesti ühiskond </w:t>
      </w:r>
      <w:r w:rsidRPr="00744141">
        <w:rPr>
          <w:rFonts w:ascii="Arial" w:hAnsi="Arial" w:cs="Arial"/>
        </w:rPr>
        <w:lastRenderedPageBreak/>
        <w:t>on hooliv, koostöömeelne ja avatud, mille kohaselt hooliv ühiskond on tähelepanelik ja abivalmis.</w:t>
      </w:r>
      <w:commentRangeEnd w:id="56"/>
      <w:r w:rsidR="004D4FB3">
        <w:rPr>
          <w:rStyle w:val="Kommentaariviide"/>
        </w:rPr>
        <w:commentReference w:id="56"/>
      </w:r>
    </w:p>
    <w:p w14:paraId="572E4B15" w14:textId="34492EBE" w:rsidR="6A36E34E" w:rsidRPr="00744141" w:rsidRDefault="6A36E34E" w:rsidP="000816F7">
      <w:pPr>
        <w:pStyle w:val="Loendilik"/>
        <w:spacing w:after="0" w:line="240" w:lineRule="auto"/>
        <w:ind w:left="1066"/>
        <w:jc w:val="both"/>
        <w:rPr>
          <w:rFonts w:ascii="Arial" w:hAnsi="Arial" w:cs="Arial"/>
        </w:rPr>
      </w:pPr>
    </w:p>
    <w:p w14:paraId="5FCCDAB9" w14:textId="1DAEBDAA" w:rsidR="005D3606" w:rsidRPr="00744141" w:rsidRDefault="00F95B00" w:rsidP="000816F7">
      <w:pPr>
        <w:spacing w:after="0" w:line="240" w:lineRule="auto"/>
        <w:jc w:val="both"/>
        <w:rPr>
          <w:rFonts w:ascii="Arial" w:hAnsi="Arial" w:cs="Arial"/>
        </w:rPr>
      </w:pPr>
      <w:r w:rsidRPr="00744141">
        <w:rPr>
          <w:rFonts w:ascii="Arial" w:hAnsi="Arial" w:cs="Arial"/>
        </w:rPr>
        <w:t xml:space="preserve">VTK arvestab </w:t>
      </w:r>
      <w:commentRangeStart w:id="57"/>
      <w:r w:rsidR="64D8E580" w:rsidRPr="00744141">
        <w:rPr>
          <w:rFonts w:ascii="Arial" w:hAnsi="Arial" w:cs="Arial"/>
        </w:rPr>
        <w:t xml:space="preserve">ÜRO ülemaailmse säästva arengu tegevuskava </w:t>
      </w:r>
      <w:commentRangeEnd w:id="57"/>
      <w:r w:rsidR="004D4FB3">
        <w:rPr>
          <w:rStyle w:val="Kommentaariviide"/>
        </w:rPr>
        <w:commentReference w:id="57"/>
      </w:r>
      <w:r w:rsidR="64D8E580" w:rsidRPr="00744141">
        <w:rPr>
          <w:rFonts w:ascii="Arial" w:hAnsi="Arial" w:cs="Arial"/>
        </w:rPr>
        <w:t>eesmär</w:t>
      </w:r>
      <w:r w:rsidR="009C1252" w:rsidRPr="00744141">
        <w:rPr>
          <w:rFonts w:ascii="Arial" w:hAnsi="Arial" w:cs="Arial"/>
        </w:rPr>
        <w:t>giga</w:t>
      </w:r>
      <w:r w:rsidR="64D8E580" w:rsidRPr="00744141">
        <w:rPr>
          <w:rFonts w:ascii="Arial" w:hAnsi="Arial" w:cs="Arial"/>
        </w:rPr>
        <w:t xml:space="preserve"> kaotada kõikjal vaesus mis tahes kujul. Eesti </w:t>
      </w:r>
      <w:r w:rsidR="00BD1089" w:rsidRPr="00744141">
        <w:rPr>
          <w:rFonts w:ascii="Arial" w:hAnsi="Arial" w:cs="Arial"/>
        </w:rPr>
        <w:t xml:space="preserve">on </w:t>
      </w:r>
      <w:r w:rsidR="64D8E580" w:rsidRPr="00744141">
        <w:rPr>
          <w:rFonts w:ascii="Arial" w:hAnsi="Arial" w:cs="Arial"/>
        </w:rPr>
        <w:t xml:space="preserve">tegevuskava allkirjastades võtnud järgnevad kohustused: </w:t>
      </w:r>
    </w:p>
    <w:p w14:paraId="50EFC545" w14:textId="6536BC8D" w:rsidR="005D3606" w:rsidRPr="00744141" w:rsidRDefault="64D8E580" w:rsidP="000816F7">
      <w:pPr>
        <w:pStyle w:val="Loendilik"/>
        <w:numPr>
          <w:ilvl w:val="0"/>
          <w:numId w:val="34"/>
        </w:numPr>
        <w:spacing w:after="0" w:line="240" w:lineRule="auto"/>
        <w:jc w:val="both"/>
        <w:rPr>
          <w:rFonts w:ascii="Arial" w:hAnsi="Arial" w:cs="Arial"/>
        </w:rPr>
      </w:pPr>
      <w:r w:rsidRPr="00744141">
        <w:rPr>
          <w:rFonts w:ascii="Arial" w:hAnsi="Arial" w:cs="Arial"/>
        </w:rPr>
        <w:t>Vähendada 2030. aastaks vähemalt poole võrra nende meeste, naiste ja laste osakaalu, kes kannatavad vaesust mistahes mõõtmes vastavalt riiklikule määratlusele.</w:t>
      </w:r>
    </w:p>
    <w:p w14:paraId="196FCEA5" w14:textId="7FEC4EC7" w:rsidR="005D3606" w:rsidRPr="00744141" w:rsidRDefault="64D8E580" w:rsidP="000816F7">
      <w:pPr>
        <w:pStyle w:val="Loendilik"/>
        <w:numPr>
          <w:ilvl w:val="0"/>
          <w:numId w:val="34"/>
        </w:numPr>
        <w:spacing w:after="0" w:line="240" w:lineRule="auto"/>
        <w:jc w:val="both"/>
        <w:rPr>
          <w:rFonts w:ascii="Arial" w:hAnsi="Arial" w:cs="Arial"/>
        </w:rPr>
      </w:pPr>
      <w:r w:rsidRPr="00744141">
        <w:rPr>
          <w:rFonts w:ascii="Arial" w:hAnsi="Arial" w:cs="Arial"/>
        </w:rPr>
        <w:t>Rakendada riigi jaoks kohased sotsiaalkaitsesüsteemid ja -meetmed, sealhulgas sotsiaalkaitse põhialuseid, ja saavutada 2030. aastaks, et sotsiaalkaitse hõlmab enamiku vaestest ja ebasoodsas olukorras olevatest inimestest.</w:t>
      </w:r>
    </w:p>
    <w:p w14:paraId="71575CF7" w14:textId="531FF67C" w:rsidR="005D3606" w:rsidRPr="00744141" w:rsidRDefault="64D8E580" w:rsidP="000816F7">
      <w:pPr>
        <w:pStyle w:val="Loendilik"/>
        <w:numPr>
          <w:ilvl w:val="0"/>
          <w:numId w:val="34"/>
        </w:numPr>
        <w:spacing w:after="0" w:line="240" w:lineRule="auto"/>
        <w:jc w:val="both"/>
        <w:rPr>
          <w:rFonts w:ascii="Arial" w:hAnsi="Arial" w:cs="Arial"/>
        </w:rPr>
      </w:pPr>
      <w:r w:rsidRPr="00744141">
        <w:rPr>
          <w:rFonts w:ascii="Arial" w:hAnsi="Arial" w:cs="Arial"/>
        </w:rPr>
        <w:t>Suurendada 2030. aastaks vaeste ja ebasoodsas olukorras olevate inimeste toimetulekuvõimet ning vähendada nende vastuvõtlikkust äärmuslikele kliimanähtustele ja muudele majanduslikele, sotsiaalsetele ja keskkonnaga seotud vapustustele ja katastroofidele.</w:t>
      </w:r>
    </w:p>
    <w:p w14:paraId="5F789852" w14:textId="77777777" w:rsidR="00E62233" w:rsidRPr="00744141" w:rsidRDefault="00E62233" w:rsidP="000816F7">
      <w:pPr>
        <w:spacing w:after="0" w:line="240" w:lineRule="auto"/>
        <w:jc w:val="both"/>
        <w:rPr>
          <w:rFonts w:ascii="Arial" w:hAnsi="Arial" w:cs="Arial"/>
          <w:b/>
        </w:rPr>
      </w:pPr>
    </w:p>
    <w:p w14:paraId="47B75A15" w14:textId="77777777" w:rsidR="004A6953" w:rsidRPr="00744141" w:rsidRDefault="0FF9AA2E" w:rsidP="000816F7">
      <w:pPr>
        <w:spacing w:after="0" w:line="240" w:lineRule="auto"/>
        <w:jc w:val="both"/>
        <w:rPr>
          <w:rFonts w:ascii="Arial" w:eastAsia="Arial" w:hAnsi="Arial" w:cs="Arial"/>
          <w:b/>
          <w:bCs/>
        </w:rPr>
      </w:pPr>
      <w:r w:rsidRPr="00744141">
        <w:rPr>
          <w:rFonts w:ascii="Arial" w:eastAsia="Arial" w:hAnsi="Arial" w:cs="Arial"/>
          <w:b/>
          <w:bCs/>
        </w:rPr>
        <w:t xml:space="preserve">Muudatuste kavandamisel </w:t>
      </w:r>
      <w:r w:rsidR="004A6953" w:rsidRPr="00744141">
        <w:rPr>
          <w:rFonts w:ascii="Arial" w:eastAsia="Arial" w:hAnsi="Arial" w:cs="Arial"/>
          <w:b/>
          <w:bCs/>
        </w:rPr>
        <w:t xml:space="preserve">on </w:t>
      </w:r>
      <w:r w:rsidRPr="00744141">
        <w:rPr>
          <w:rFonts w:ascii="Arial" w:eastAsia="Arial" w:hAnsi="Arial" w:cs="Arial"/>
          <w:b/>
          <w:bCs/>
        </w:rPr>
        <w:t xml:space="preserve">seatud eesmärgiks saavutada olukord, kus: </w:t>
      </w:r>
    </w:p>
    <w:p w14:paraId="69150E2C" w14:textId="71ED3625" w:rsidR="004E5F85" w:rsidRPr="00744141" w:rsidRDefault="005E25AC" w:rsidP="000816F7">
      <w:pPr>
        <w:pStyle w:val="Loendilik"/>
        <w:numPr>
          <w:ilvl w:val="0"/>
          <w:numId w:val="36"/>
        </w:numPr>
        <w:spacing w:after="0" w:line="240" w:lineRule="auto"/>
        <w:jc w:val="both"/>
        <w:rPr>
          <w:rFonts w:ascii="Arial" w:hAnsi="Arial" w:cs="Arial"/>
        </w:rPr>
      </w:pPr>
      <w:r w:rsidRPr="00744141">
        <w:rPr>
          <w:rFonts w:ascii="Arial" w:hAnsi="Arial" w:cs="Arial"/>
        </w:rPr>
        <w:t>loodud on s</w:t>
      </w:r>
      <w:r w:rsidR="004E5F85" w:rsidRPr="00744141">
        <w:rPr>
          <w:rFonts w:ascii="Arial" w:hAnsi="Arial" w:cs="Arial"/>
        </w:rPr>
        <w:t>elge ja üheselt mõist</w:t>
      </w:r>
      <w:r w:rsidR="000B52C9" w:rsidRPr="00744141">
        <w:rPr>
          <w:rFonts w:ascii="Arial" w:hAnsi="Arial" w:cs="Arial"/>
        </w:rPr>
        <w:t>e</w:t>
      </w:r>
      <w:r w:rsidR="004E5F85" w:rsidRPr="00744141">
        <w:rPr>
          <w:rFonts w:ascii="Arial" w:hAnsi="Arial" w:cs="Arial"/>
        </w:rPr>
        <w:t>tav regulatsioon</w:t>
      </w:r>
    </w:p>
    <w:p w14:paraId="67CD9E1D" w14:textId="6B45F578" w:rsidR="004E5F85" w:rsidRPr="00744141" w:rsidRDefault="003621FB" w:rsidP="000816F7">
      <w:pPr>
        <w:numPr>
          <w:ilvl w:val="0"/>
          <w:numId w:val="13"/>
        </w:numPr>
        <w:spacing w:after="0" w:line="240" w:lineRule="auto"/>
        <w:jc w:val="both"/>
        <w:rPr>
          <w:rFonts w:ascii="Arial" w:hAnsi="Arial" w:cs="Arial"/>
        </w:rPr>
      </w:pPr>
      <w:proofErr w:type="spellStart"/>
      <w:r w:rsidRPr="00744141">
        <w:rPr>
          <w:rFonts w:ascii="Arial" w:hAnsi="Arial" w:cs="Arial"/>
        </w:rPr>
        <w:t>KOVidele</w:t>
      </w:r>
      <w:proofErr w:type="spellEnd"/>
      <w:r w:rsidRPr="00744141">
        <w:rPr>
          <w:rFonts w:ascii="Arial" w:hAnsi="Arial" w:cs="Arial"/>
        </w:rPr>
        <w:t xml:space="preserve"> on k</w:t>
      </w:r>
      <w:r w:rsidR="005E25AC" w:rsidRPr="00744141">
        <w:rPr>
          <w:rFonts w:ascii="Arial" w:hAnsi="Arial" w:cs="Arial"/>
        </w:rPr>
        <w:t>oostatud</w:t>
      </w:r>
      <w:r w:rsidR="00460FFD" w:rsidRPr="00744141">
        <w:rPr>
          <w:rFonts w:ascii="Arial" w:hAnsi="Arial" w:cs="Arial"/>
        </w:rPr>
        <w:t xml:space="preserve"> TTT</w:t>
      </w:r>
      <w:r w:rsidR="005E25AC" w:rsidRPr="00744141">
        <w:rPr>
          <w:rFonts w:ascii="Arial" w:hAnsi="Arial" w:cs="Arial"/>
        </w:rPr>
        <w:t xml:space="preserve"> </w:t>
      </w:r>
      <w:r w:rsidR="001678E0" w:rsidRPr="00744141">
        <w:rPr>
          <w:rFonts w:ascii="Arial" w:hAnsi="Arial" w:cs="Arial"/>
        </w:rPr>
        <w:t>v</w:t>
      </w:r>
      <w:r w:rsidR="004E5F85" w:rsidRPr="00744141">
        <w:rPr>
          <w:rFonts w:ascii="Arial" w:hAnsi="Arial" w:cs="Arial"/>
        </w:rPr>
        <w:t xml:space="preserve">ajalikud juhendmaterjalid ja </w:t>
      </w:r>
      <w:r w:rsidR="001E5D64" w:rsidRPr="00744141">
        <w:rPr>
          <w:rFonts w:ascii="Arial" w:hAnsi="Arial" w:cs="Arial"/>
        </w:rPr>
        <w:t xml:space="preserve">võimaldatud </w:t>
      </w:r>
      <w:r w:rsidR="00460FFD" w:rsidRPr="00744141">
        <w:rPr>
          <w:rFonts w:ascii="Arial" w:hAnsi="Arial" w:cs="Arial"/>
        </w:rPr>
        <w:t xml:space="preserve">eluasemekulude </w:t>
      </w:r>
      <w:r w:rsidR="004E5F85" w:rsidRPr="00744141">
        <w:rPr>
          <w:rFonts w:ascii="Arial" w:hAnsi="Arial" w:cs="Arial"/>
        </w:rPr>
        <w:t>analüüsiks</w:t>
      </w:r>
      <w:r w:rsidRPr="00744141">
        <w:rPr>
          <w:rFonts w:ascii="Arial" w:hAnsi="Arial" w:cs="Arial"/>
        </w:rPr>
        <w:t xml:space="preserve"> </w:t>
      </w:r>
      <w:r w:rsidR="00850FFF" w:rsidRPr="00744141">
        <w:rPr>
          <w:rFonts w:ascii="Arial" w:hAnsi="Arial" w:cs="Arial"/>
        </w:rPr>
        <w:t xml:space="preserve">vajalikele </w:t>
      </w:r>
      <w:r w:rsidR="004E5F85" w:rsidRPr="00744141">
        <w:rPr>
          <w:rFonts w:ascii="Arial" w:hAnsi="Arial" w:cs="Arial"/>
        </w:rPr>
        <w:t>andmetele juurdepääs</w:t>
      </w:r>
      <w:r w:rsidR="001B76F8">
        <w:rPr>
          <w:rFonts w:ascii="Arial" w:hAnsi="Arial" w:cs="Arial"/>
        </w:rPr>
        <w:t xml:space="preserve"> ja arvestamise alused</w:t>
      </w:r>
      <w:r w:rsidR="00AD5C05">
        <w:rPr>
          <w:rFonts w:ascii="Arial" w:hAnsi="Arial" w:cs="Arial"/>
        </w:rPr>
        <w:t>.</w:t>
      </w:r>
      <w:r w:rsidR="004E5F85" w:rsidRPr="00744141">
        <w:rPr>
          <w:rFonts w:ascii="Arial" w:hAnsi="Arial" w:cs="Arial"/>
        </w:rPr>
        <w:t xml:space="preserve"> </w:t>
      </w:r>
    </w:p>
    <w:p w14:paraId="4DEEC482" w14:textId="77777777" w:rsidR="009C6774" w:rsidRPr="00744141" w:rsidRDefault="009C6774" w:rsidP="000816F7">
      <w:pPr>
        <w:spacing w:after="0" w:line="240" w:lineRule="auto"/>
        <w:jc w:val="both"/>
        <w:rPr>
          <w:rFonts w:ascii="Arial" w:hAnsi="Arial" w:cs="Arial"/>
        </w:rPr>
      </w:pPr>
    </w:p>
    <w:tbl>
      <w:tblPr>
        <w:tblStyle w:val="Kontuurtabel"/>
        <w:tblW w:w="9097" w:type="dxa"/>
        <w:tblInd w:w="-5" w:type="dxa"/>
        <w:tblLook w:val="04A0" w:firstRow="1" w:lastRow="0" w:firstColumn="1" w:lastColumn="0" w:noHBand="0" w:noVBand="1"/>
      </w:tblPr>
      <w:tblGrid>
        <w:gridCol w:w="9097"/>
      </w:tblGrid>
      <w:tr w:rsidR="00480C92" w:rsidRPr="00744141" w14:paraId="3CA8A5C6" w14:textId="77777777" w:rsidTr="64D8E580">
        <w:trPr>
          <w:trHeight w:val="300"/>
        </w:trPr>
        <w:tc>
          <w:tcPr>
            <w:tcW w:w="9097" w:type="dxa"/>
            <w:shd w:val="clear" w:color="auto" w:fill="FFC000" w:themeFill="accent4"/>
          </w:tcPr>
          <w:p w14:paraId="7E0FBBE8" w14:textId="77777777" w:rsidR="002C68CC" w:rsidRPr="00744141" w:rsidRDefault="64D8E580" w:rsidP="000816F7">
            <w:pPr>
              <w:pStyle w:val="Pealkiri1"/>
              <w:rPr>
                <w:rFonts w:ascii="Arial" w:hAnsi="Arial" w:cs="Arial"/>
              </w:rPr>
            </w:pPr>
            <w:bookmarkStart w:id="58" w:name="_Toc161817216"/>
            <w:bookmarkStart w:id="59" w:name="_Toc161817298"/>
            <w:r w:rsidRPr="00744141">
              <w:rPr>
                <w:rFonts w:ascii="Arial" w:hAnsi="Arial" w:cs="Arial"/>
              </w:rPr>
              <w:t>3. Võimalikud lahendused</w:t>
            </w:r>
            <w:bookmarkEnd w:id="58"/>
            <w:bookmarkEnd w:id="59"/>
          </w:p>
        </w:tc>
      </w:tr>
    </w:tbl>
    <w:p w14:paraId="27F20045" w14:textId="77777777" w:rsidR="0010464C" w:rsidRDefault="0010464C" w:rsidP="0010464C">
      <w:pPr>
        <w:pStyle w:val="Loendilik"/>
        <w:spacing w:line="240" w:lineRule="auto"/>
        <w:ind w:left="0"/>
        <w:jc w:val="both"/>
        <w:rPr>
          <w:rFonts w:ascii="Arial" w:eastAsia="Arial" w:hAnsi="Arial" w:cs="Arial"/>
        </w:rPr>
      </w:pPr>
    </w:p>
    <w:p w14:paraId="10D54C74" w14:textId="236E8A76" w:rsidR="005C3C63" w:rsidRPr="00744141" w:rsidRDefault="0010464C" w:rsidP="003A43B7">
      <w:pPr>
        <w:pStyle w:val="Loendilik"/>
        <w:spacing w:line="240" w:lineRule="auto"/>
        <w:ind w:left="0"/>
        <w:jc w:val="both"/>
        <w:rPr>
          <w:rFonts w:ascii="Arial" w:hAnsi="Arial" w:cs="Arial"/>
          <w:sz w:val="28"/>
          <w:szCs w:val="28"/>
        </w:rPr>
      </w:pPr>
      <w:proofErr w:type="spellStart"/>
      <w:r w:rsidRPr="007B64AD">
        <w:rPr>
          <w:rFonts w:ascii="Arial" w:eastAsia="Arial" w:hAnsi="Arial" w:cs="Arial"/>
        </w:rPr>
        <w:t>VTKs</w:t>
      </w:r>
      <w:proofErr w:type="spellEnd"/>
      <w:r w:rsidRPr="007B64AD">
        <w:rPr>
          <w:rFonts w:ascii="Arial" w:eastAsia="Arial" w:hAnsi="Arial" w:cs="Arial"/>
        </w:rPr>
        <w:t xml:space="preserve"> toodud probleemide puhul on kaalutud erinevaid mitteregulatiivseid </w:t>
      </w:r>
      <w:r w:rsidR="00E51652">
        <w:rPr>
          <w:rFonts w:ascii="Arial" w:eastAsia="Arial" w:hAnsi="Arial" w:cs="Arial"/>
        </w:rPr>
        <w:t>ja</w:t>
      </w:r>
      <w:r>
        <w:rPr>
          <w:rFonts w:ascii="Arial" w:eastAsia="Arial" w:hAnsi="Arial" w:cs="Arial"/>
        </w:rPr>
        <w:t xml:space="preserve"> </w:t>
      </w:r>
      <w:r w:rsidRPr="007B64AD">
        <w:rPr>
          <w:rFonts w:ascii="Arial" w:eastAsia="Arial" w:hAnsi="Arial" w:cs="Arial"/>
        </w:rPr>
        <w:t>regulatiivseid lahendusi.</w:t>
      </w:r>
      <w:r>
        <w:rPr>
          <w:rFonts w:ascii="Arial" w:eastAsia="Arial" w:hAnsi="Arial" w:cs="Arial"/>
        </w:rPr>
        <w:t xml:space="preserve"> Võimalikke lahendusi </w:t>
      </w:r>
      <w:r w:rsidR="00A614B8">
        <w:rPr>
          <w:rFonts w:ascii="Arial" w:eastAsia="Arial" w:hAnsi="Arial" w:cs="Arial"/>
        </w:rPr>
        <w:t>on kirjeldatud</w:t>
      </w:r>
      <w:r>
        <w:rPr>
          <w:rFonts w:ascii="Arial" w:eastAsia="Arial" w:hAnsi="Arial" w:cs="Arial"/>
        </w:rPr>
        <w:t xml:space="preserve"> lahenda</w:t>
      </w:r>
      <w:r w:rsidR="00E51652">
        <w:rPr>
          <w:rFonts w:ascii="Arial" w:eastAsia="Arial" w:hAnsi="Arial" w:cs="Arial"/>
        </w:rPr>
        <w:t>ta</w:t>
      </w:r>
      <w:r>
        <w:rPr>
          <w:rFonts w:ascii="Arial" w:eastAsia="Arial" w:hAnsi="Arial" w:cs="Arial"/>
        </w:rPr>
        <w:t>va</w:t>
      </w:r>
      <w:r w:rsidR="00E51652">
        <w:rPr>
          <w:rFonts w:ascii="Arial" w:eastAsia="Arial" w:hAnsi="Arial" w:cs="Arial"/>
        </w:rPr>
        <w:t>te</w:t>
      </w:r>
      <w:r>
        <w:rPr>
          <w:rFonts w:ascii="Arial" w:eastAsia="Arial" w:hAnsi="Arial" w:cs="Arial"/>
        </w:rPr>
        <w:t xml:space="preserve"> probleemide kaupa</w:t>
      </w:r>
      <w:r w:rsidR="00B23AB2">
        <w:rPr>
          <w:rFonts w:ascii="Arial" w:eastAsia="Arial" w:hAnsi="Arial" w:cs="Arial"/>
        </w:rPr>
        <w:t>.</w:t>
      </w:r>
    </w:p>
    <w:p w14:paraId="48802065" w14:textId="0DC4A126" w:rsidR="009E634C" w:rsidRPr="009526EB" w:rsidRDefault="13AA0A91" w:rsidP="00744141">
      <w:pPr>
        <w:pStyle w:val="Pealkiri1"/>
        <w:spacing w:line="240" w:lineRule="auto"/>
        <w:rPr>
          <w:rFonts w:ascii="Arial" w:hAnsi="Arial" w:cs="Arial"/>
          <w:sz w:val="28"/>
          <w:szCs w:val="28"/>
        </w:rPr>
      </w:pPr>
      <w:bookmarkStart w:id="60" w:name="_Toc161817217"/>
      <w:bookmarkStart w:id="61" w:name="_Toc161817299"/>
      <w:bookmarkStart w:id="62" w:name="_Hlk160547019"/>
      <w:r w:rsidRPr="009526EB">
        <w:rPr>
          <w:rFonts w:ascii="Arial" w:hAnsi="Arial" w:cs="Arial"/>
          <w:sz w:val="28"/>
          <w:szCs w:val="28"/>
        </w:rPr>
        <w:t xml:space="preserve">3.1. </w:t>
      </w:r>
      <w:r w:rsidR="006273B2" w:rsidRPr="009526EB">
        <w:rPr>
          <w:rFonts w:ascii="Arial" w:hAnsi="Arial" w:cs="Arial"/>
          <w:sz w:val="28"/>
          <w:szCs w:val="28"/>
        </w:rPr>
        <w:t xml:space="preserve">Toimetulekutoetuse taotlemise protsess  on osaliselt </w:t>
      </w:r>
      <w:proofErr w:type="spellStart"/>
      <w:r w:rsidR="006273B2" w:rsidRPr="009526EB">
        <w:rPr>
          <w:rFonts w:ascii="Arial" w:hAnsi="Arial" w:cs="Arial"/>
          <w:sz w:val="28"/>
          <w:szCs w:val="28"/>
        </w:rPr>
        <w:t>ülereguleeritud</w:t>
      </w:r>
      <w:proofErr w:type="spellEnd"/>
      <w:r w:rsidR="006273B2" w:rsidRPr="009526EB">
        <w:rPr>
          <w:rFonts w:ascii="Arial" w:hAnsi="Arial" w:cs="Arial"/>
          <w:sz w:val="28"/>
          <w:szCs w:val="28"/>
        </w:rPr>
        <w:t xml:space="preserve"> ning osaliselt puudustega</w:t>
      </w:r>
      <w:bookmarkEnd w:id="60"/>
      <w:bookmarkEnd w:id="61"/>
      <w:r w:rsidR="006273B2" w:rsidRPr="009526EB">
        <w:rPr>
          <w:rFonts w:ascii="Arial" w:hAnsi="Arial" w:cs="Arial"/>
          <w:sz w:val="28"/>
          <w:szCs w:val="28"/>
        </w:rPr>
        <w:t xml:space="preserve"> </w:t>
      </w:r>
    </w:p>
    <w:p w14:paraId="41816844" w14:textId="77777777" w:rsidR="009E634C" w:rsidRPr="00CF3A43" w:rsidRDefault="009E634C" w:rsidP="007B64AD">
      <w:pPr>
        <w:pStyle w:val="Loendilik"/>
        <w:spacing w:line="240" w:lineRule="auto"/>
        <w:ind w:left="708"/>
        <w:jc w:val="both"/>
        <w:rPr>
          <w:rFonts w:ascii="Arial" w:hAnsi="Arial" w:cs="Arial"/>
          <w:b/>
        </w:rPr>
      </w:pPr>
    </w:p>
    <w:p w14:paraId="3705330D" w14:textId="7811604A" w:rsidR="00B62D4C" w:rsidRPr="00B62D4C" w:rsidRDefault="00B5374C" w:rsidP="00ED356C">
      <w:pPr>
        <w:pStyle w:val="Loendilik"/>
        <w:ind w:left="0"/>
        <w:rPr>
          <w:rFonts w:ascii="Arial" w:eastAsia="Arial" w:hAnsi="Arial" w:cs="Arial"/>
        </w:rPr>
      </w:pPr>
      <w:bookmarkStart w:id="63" w:name="_Hlk162250569"/>
      <w:r>
        <w:rPr>
          <w:rFonts w:ascii="Arial" w:eastAsia="Arial" w:hAnsi="Arial" w:cs="Arial"/>
        </w:rPr>
        <w:t xml:space="preserve">Selles </w:t>
      </w:r>
      <w:r w:rsidR="00183728">
        <w:rPr>
          <w:rFonts w:ascii="Arial" w:eastAsia="Arial" w:hAnsi="Arial" w:cs="Arial"/>
        </w:rPr>
        <w:t>punktis</w:t>
      </w:r>
      <w:r w:rsidR="00B62D4C" w:rsidRPr="00B62D4C">
        <w:rPr>
          <w:rFonts w:ascii="Arial" w:eastAsia="Arial" w:hAnsi="Arial" w:cs="Arial"/>
        </w:rPr>
        <w:t xml:space="preserve"> </w:t>
      </w:r>
      <w:r w:rsidR="009662AB">
        <w:rPr>
          <w:rFonts w:ascii="Arial" w:eastAsia="Arial" w:hAnsi="Arial" w:cs="Arial"/>
        </w:rPr>
        <w:t xml:space="preserve">on </w:t>
      </w:r>
      <w:r w:rsidR="00B62D4C" w:rsidRPr="00B62D4C">
        <w:rPr>
          <w:rFonts w:ascii="Arial" w:eastAsia="Arial" w:hAnsi="Arial" w:cs="Arial"/>
        </w:rPr>
        <w:t xml:space="preserve"> </w:t>
      </w:r>
      <w:r w:rsidR="00183728">
        <w:rPr>
          <w:rFonts w:ascii="Arial" w:eastAsia="Arial" w:hAnsi="Arial" w:cs="Arial"/>
        </w:rPr>
        <w:t>peatüki</w:t>
      </w:r>
      <w:r w:rsidR="00A33CD7">
        <w:rPr>
          <w:rFonts w:ascii="Arial" w:eastAsia="Arial" w:hAnsi="Arial" w:cs="Arial"/>
        </w:rPr>
        <w:t>s</w:t>
      </w:r>
      <w:r w:rsidR="00183728">
        <w:rPr>
          <w:rFonts w:ascii="Arial" w:eastAsia="Arial" w:hAnsi="Arial" w:cs="Arial"/>
        </w:rPr>
        <w:t xml:space="preserve"> </w:t>
      </w:r>
      <w:r w:rsidR="00A33CD7">
        <w:rPr>
          <w:rFonts w:ascii="Arial" w:eastAsia="Arial" w:hAnsi="Arial" w:cs="Arial"/>
        </w:rPr>
        <w:t>1.1.</w:t>
      </w:r>
      <w:r w:rsidR="00C66EA9">
        <w:rPr>
          <w:rFonts w:ascii="Arial" w:eastAsia="Arial" w:hAnsi="Arial" w:cs="Arial"/>
        </w:rPr>
        <w:t xml:space="preserve"> toodud</w:t>
      </w:r>
      <w:r w:rsidR="00A33CD7">
        <w:rPr>
          <w:rFonts w:ascii="Arial" w:eastAsia="Arial" w:hAnsi="Arial" w:cs="Arial"/>
        </w:rPr>
        <w:t xml:space="preserve"> </w:t>
      </w:r>
      <w:r w:rsidR="00B62D4C" w:rsidRPr="00B62D4C">
        <w:rPr>
          <w:rFonts w:ascii="Arial" w:eastAsia="Arial" w:hAnsi="Arial" w:cs="Arial"/>
        </w:rPr>
        <w:t>probleemide võimalikud lahendused</w:t>
      </w:r>
      <w:r w:rsidR="00C66EA9">
        <w:rPr>
          <w:rFonts w:ascii="Arial" w:eastAsia="Arial" w:hAnsi="Arial" w:cs="Arial"/>
        </w:rPr>
        <w:t>.</w:t>
      </w:r>
      <w:r w:rsidR="00B62D4C" w:rsidRPr="00B62D4C">
        <w:rPr>
          <w:rFonts w:ascii="Arial" w:eastAsia="Arial" w:hAnsi="Arial" w:cs="Arial"/>
        </w:rPr>
        <w:t xml:space="preserve"> </w:t>
      </w:r>
    </w:p>
    <w:p w14:paraId="320901C6" w14:textId="7F96DC47" w:rsidR="008C6792" w:rsidRPr="00744141" w:rsidRDefault="067F4638" w:rsidP="00744141">
      <w:pPr>
        <w:pStyle w:val="Pealkiri2"/>
        <w:spacing w:line="240" w:lineRule="auto"/>
        <w:rPr>
          <w:rFonts w:ascii="Arial" w:hAnsi="Arial" w:cs="Arial"/>
          <w:b/>
          <w:bCs/>
        </w:rPr>
      </w:pPr>
      <w:bookmarkStart w:id="64" w:name="_Toc161817218"/>
      <w:bookmarkStart w:id="65" w:name="_Toc161817300"/>
      <w:bookmarkEnd w:id="63"/>
      <w:r w:rsidRPr="00744141">
        <w:rPr>
          <w:rFonts w:ascii="Arial" w:hAnsi="Arial" w:cs="Arial"/>
        </w:rPr>
        <w:t xml:space="preserve">3.1.1. </w:t>
      </w:r>
      <w:r w:rsidR="00C87C11" w:rsidRPr="00744141">
        <w:rPr>
          <w:rFonts w:ascii="Arial" w:hAnsi="Arial" w:cs="Arial"/>
        </w:rPr>
        <w:t>Võimalikud r</w:t>
      </w:r>
      <w:r w:rsidR="0023708D" w:rsidRPr="00744141">
        <w:rPr>
          <w:rFonts w:ascii="Arial" w:hAnsi="Arial" w:cs="Arial"/>
        </w:rPr>
        <w:t>e</w:t>
      </w:r>
      <w:r w:rsidR="008C6792" w:rsidRPr="00744141">
        <w:rPr>
          <w:rFonts w:ascii="Arial" w:hAnsi="Arial" w:cs="Arial"/>
        </w:rPr>
        <w:t>gulatiivsed lahendused</w:t>
      </w:r>
      <w:bookmarkEnd w:id="64"/>
      <w:bookmarkEnd w:id="65"/>
    </w:p>
    <w:p w14:paraId="07976593" w14:textId="77777777" w:rsidR="000F3E11" w:rsidRPr="00744141" w:rsidRDefault="000F3E11" w:rsidP="00744141">
      <w:pPr>
        <w:pStyle w:val="Loendilik"/>
        <w:spacing w:line="240" w:lineRule="auto"/>
        <w:ind w:left="1080"/>
        <w:jc w:val="both"/>
        <w:rPr>
          <w:rFonts w:ascii="Arial" w:hAnsi="Arial" w:cs="Arial"/>
          <w:b/>
          <w:bCs/>
        </w:rPr>
      </w:pPr>
    </w:p>
    <w:p w14:paraId="11D02C24" w14:textId="27AC57F9" w:rsidR="00744141" w:rsidRDefault="520E6C83" w:rsidP="00FB03A8">
      <w:pPr>
        <w:pStyle w:val="Pealkiri3"/>
        <w:spacing w:line="240" w:lineRule="auto"/>
      </w:pPr>
      <w:bookmarkStart w:id="66" w:name="_Toc161817219"/>
      <w:bookmarkStart w:id="67" w:name="_Toc161817301"/>
      <w:bookmarkEnd w:id="62"/>
      <w:r w:rsidRPr="00744141">
        <w:rPr>
          <w:rFonts w:ascii="Arial" w:hAnsi="Arial" w:cs="Arial"/>
        </w:rPr>
        <w:t>3.1.1</w:t>
      </w:r>
      <w:r w:rsidR="6C403ED4" w:rsidRPr="00744141">
        <w:rPr>
          <w:rFonts w:ascii="Arial" w:hAnsi="Arial" w:cs="Arial"/>
        </w:rPr>
        <w:t>.1. T</w:t>
      </w:r>
      <w:r w:rsidR="0097038C" w:rsidRPr="00744141">
        <w:rPr>
          <w:rFonts w:ascii="Arial" w:hAnsi="Arial" w:cs="Arial"/>
        </w:rPr>
        <w:t>oetuse taotlemisel sotsiaalse seisundi küsimine</w:t>
      </w:r>
      <w:bookmarkEnd w:id="66"/>
      <w:bookmarkEnd w:id="67"/>
    </w:p>
    <w:p w14:paraId="236EF2A4" w14:textId="4DA7FFED" w:rsidR="00E6537A" w:rsidRPr="00744141" w:rsidRDefault="001E5D64" w:rsidP="00FB03A8">
      <w:pPr>
        <w:spacing w:before="240" w:line="240" w:lineRule="auto"/>
        <w:jc w:val="both"/>
        <w:rPr>
          <w:rFonts w:ascii="Arial" w:hAnsi="Arial" w:cs="Arial"/>
        </w:rPr>
      </w:pPr>
      <w:r w:rsidRPr="00744141">
        <w:rPr>
          <w:rFonts w:ascii="Arial" w:hAnsi="Arial" w:cs="Arial"/>
        </w:rPr>
        <w:t xml:space="preserve">TTT </w:t>
      </w:r>
      <w:r w:rsidR="00CD10DE" w:rsidRPr="00744141">
        <w:rPr>
          <w:rFonts w:ascii="Arial" w:hAnsi="Arial" w:cs="Arial"/>
        </w:rPr>
        <w:t xml:space="preserve">saamiseks peab taotleja taotlusele märkima </w:t>
      </w:r>
      <w:r w:rsidRPr="00744141">
        <w:rPr>
          <w:rFonts w:ascii="Arial" w:hAnsi="Arial" w:cs="Arial"/>
        </w:rPr>
        <w:t xml:space="preserve">TTT </w:t>
      </w:r>
      <w:r w:rsidR="00CD10DE" w:rsidRPr="00744141">
        <w:rPr>
          <w:rFonts w:ascii="Arial" w:hAnsi="Arial" w:cs="Arial"/>
        </w:rPr>
        <w:t xml:space="preserve">määramisel arvesse võetavate isikute </w:t>
      </w:r>
      <w:r w:rsidR="00CD10DE" w:rsidRPr="00744141">
        <w:rPr>
          <w:rFonts w:ascii="Arial" w:hAnsi="Arial" w:cs="Arial"/>
          <w:b/>
          <w:bCs/>
        </w:rPr>
        <w:t>sotsiaalse seisundi (§ 132 lg 2)</w:t>
      </w:r>
      <w:r w:rsidR="00CD10DE" w:rsidRPr="00744141">
        <w:rPr>
          <w:rFonts w:ascii="Arial" w:hAnsi="Arial" w:cs="Arial"/>
        </w:rPr>
        <w:t>.</w:t>
      </w:r>
      <w:r w:rsidR="00640B49" w:rsidRPr="00744141">
        <w:rPr>
          <w:rFonts w:ascii="Arial" w:hAnsi="Arial" w:cs="Arial"/>
        </w:rPr>
        <w:t xml:space="preserve"> </w:t>
      </w:r>
      <w:r w:rsidR="00F07173" w:rsidRPr="00744141">
        <w:rPr>
          <w:rFonts w:ascii="Arial" w:hAnsi="Arial" w:cs="Arial"/>
        </w:rPr>
        <w:t xml:space="preserve">Kuivõrd sotsiaalset seisundit on võimalik </w:t>
      </w:r>
      <w:r w:rsidR="00B8465C" w:rsidRPr="00744141">
        <w:rPr>
          <w:rFonts w:ascii="Arial" w:hAnsi="Arial" w:cs="Arial"/>
        </w:rPr>
        <w:t>päringutega andmebaasidest saada, siis ei ole mõistlik taotlejalt antud andme</w:t>
      </w:r>
      <w:r w:rsidR="00C572A7">
        <w:rPr>
          <w:rFonts w:ascii="Arial" w:hAnsi="Arial" w:cs="Arial"/>
        </w:rPr>
        <w:t>id</w:t>
      </w:r>
      <w:r w:rsidR="00B8465C" w:rsidRPr="00744141">
        <w:rPr>
          <w:rFonts w:ascii="Arial" w:hAnsi="Arial" w:cs="Arial"/>
        </w:rPr>
        <w:t xml:space="preserve"> </w:t>
      </w:r>
      <w:r w:rsidR="00E6537A" w:rsidRPr="00744141">
        <w:rPr>
          <w:rFonts w:ascii="Arial" w:hAnsi="Arial" w:cs="Arial"/>
        </w:rPr>
        <w:t>küsi</w:t>
      </w:r>
      <w:r w:rsidR="00C572A7">
        <w:rPr>
          <w:rFonts w:ascii="Arial" w:hAnsi="Arial" w:cs="Arial"/>
        </w:rPr>
        <w:t>da</w:t>
      </w:r>
      <w:r w:rsidR="00E6537A" w:rsidRPr="00744141">
        <w:rPr>
          <w:rFonts w:ascii="Arial" w:hAnsi="Arial" w:cs="Arial"/>
        </w:rPr>
        <w:t xml:space="preserve">. </w:t>
      </w:r>
    </w:p>
    <w:p w14:paraId="34E4EBEC" w14:textId="6089F490" w:rsidR="00EB2D4B" w:rsidRPr="00744141" w:rsidRDefault="00E6537A" w:rsidP="00744141">
      <w:pPr>
        <w:spacing w:line="240" w:lineRule="auto"/>
        <w:jc w:val="both"/>
        <w:rPr>
          <w:rFonts w:ascii="Arial" w:hAnsi="Arial" w:cs="Arial"/>
        </w:rPr>
      </w:pPr>
      <w:r w:rsidRPr="00744141">
        <w:rPr>
          <w:rFonts w:ascii="Arial" w:hAnsi="Arial" w:cs="Arial"/>
          <w:b/>
          <w:bCs/>
        </w:rPr>
        <w:t>Ettepanek:</w:t>
      </w:r>
      <w:r w:rsidRPr="00744141">
        <w:rPr>
          <w:rFonts w:ascii="Arial" w:hAnsi="Arial" w:cs="Arial"/>
        </w:rPr>
        <w:t xml:space="preserve"> </w:t>
      </w:r>
      <w:proofErr w:type="spellStart"/>
      <w:r w:rsidR="00C81479">
        <w:rPr>
          <w:rFonts w:ascii="Arial" w:hAnsi="Arial" w:cs="Arial"/>
        </w:rPr>
        <w:t>S</w:t>
      </w:r>
      <w:r w:rsidR="00740175">
        <w:rPr>
          <w:rFonts w:ascii="Arial" w:hAnsi="Arial" w:cs="Arial"/>
        </w:rPr>
        <w:t>HS</w:t>
      </w:r>
      <w:r w:rsidR="00221FCB">
        <w:rPr>
          <w:rFonts w:ascii="Arial" w:hAnsi="Arial" w:cs="Arial"/>
        </w:rPr>
        <w:t>ist</w:t>
      </w:r>
      <w:proofErr w:type="spellEnd"/>
      <w:r w:rsidR="00C81479">
        <w:rPr>
          <w:rFonts w:ascii="Arial" w:hAnsi="Arial" w:cs="Arial"/>
        </w:rPr>
        <w:t xml:space="preserve"> e</w:t>
      </w:r>
      <w:r w:rsidR="00640B49" w:rsidRPr="00744141">
        <w:rPr>
          <w:rFonts w:ascii="Arial" w:hAnsi="Arial" w:cs="Arial"/>
        </w:rPr>
        <w:t>emaldada</w:t>
      </w:r>
      <w:r w:rsidR="004E78F9" w:rsidRPr="00744141">
        <w:rPr>
          <w:rFonts w:ascii="Arial" w:hAnsi="Arial" w:cs="Arial"/>
        </w:rPr>
        <w:t xml:space="preserve"> </w:t>
      </w:r>
      <w:r w:rsidR="006F2E4F" w:rsidRPr="00744141">
        <w:rPr>
          <w:rFonts w:ascii="Arial" w:hAnsi="Arial" w:cs="Arial"/>
        </w:rPr>
        <w:t xml:space="preserve">kõigi pereliikmete </w:t>
      </w:r>
      <w:r w:rsidR="004E78F9" w:rsidRPr="00744141">
        <w:rPr>
          <w:rFonts w:ascii="Arial" w:hAnsi="Arial" w:cs="Arial"/>
        </w:rPr>
        <w:t xml:space="preserve">sotsiaalse seisundi </w:t>
      </w:r>
      <w:r w:rsidR="006F2E4F" w:rsidRPr="00744141">
        <w:rPr>
          <w:rFonts w:ascii="Arial" w:hAnsi="Arial" w:cs="Arial"/>
        </w:rPr>
        <w:t>märkimine</w:t>
      </w:r>
      <w:r w:rsidR="004E78F9" w:rsidRPr="00744141">
        <w:rPr>
          <w:rFonts w:ascii="Arial" w:hAnsi="Arial" w:cs="Arial"/>
        </w:rPr>
        <w:t xml:space="preserve"> </w:t>
      </w:r>
      <w:r w:rsidR="006F2E4F" w:rsidRPr="00744141">
        <w:rPr>
          <w:rFonts w:ascii="Arial" w:hAnsi="Arial" w:cs="Arial"/>
        </w:rPr>
        <w:t>taotlusele</w:t>
      </w:r>
      <w:r w:rsidRPr="00744141">
        <w:rPr>
          <w:rFonts w:ascii="Arial" w:hAnsi="Arial" w:cs="Arial"/>
        </w:rPr>
        <w:t xml:space="preserve"> ja</w:t>
      </w:r>
      <w:r w:rsidR="00BC53C4">
        <w:rPr>
          <w:rFonts w:ascii="Arial" w:hAnsi="Arial" w:cs="Arial"/>
        </w:rPr>
        <w:t xml:space="preserve"> </w:t>
      </w:r>
      <w:proofErr w:type="spellStart"/>
      <w:r w:rsidR="00221FCB">
        <w:rPr>
          <w:rFonts w:ascii="Arial" w:hAnsi="Arial" w:cs="Arial"/>
        </w:rPr>
        <w:t>SHSi</w:t>
      </w:r>
      <w:proofErr w:type="spellEnd"/>
      <w:r w:rsidR="00BC53C4">
        <w:rPr>
          <w:rFonts w:ascii="Arial" w:hAnsi="Arial" w:cs="Arial"/>
        </w:rPr>
        <w:t xml:space="preserve"> </w:t>
      </w:r>
      <w:r w:rsidRPr="00744141">
        <w:rPr>
          <w:rFonts w:ascii="Arial" w:hAnsi="Arial" w:cs="Arial"/>
        </w:rPr>
        <w:t xml:space="preserve">lisada </w:t>
      </w:r>
      <w:proofErr w:type="spellStart"/>
      <w:r w:rsidRPr="00744141">
        <w:rPr>
          <w:rFonts w:ascii="Arial" w:hAnsi="Arial" w:cs="Arial"/>
        </w:rPr>
        <w:t>menetlejale</w:t>
      </w:r>
      <w:proofErr w:type="spellEnd"/>
      <w:r w:rsidRPr="00744141">
        <w:rPr>
          <w:rFonts w:ascii="Arial" w:hAnsi="Arial" w:cs="Arial"/>
        </w:rPr>
        <w:t xml:space="preserve"> õigus andmebaasidest</w:t>
      </w:r>
      <w:r w:rsidR="00D307B8" w:rsidRPr="00744141">
        <w:rPr>
          <w:rFonts w:ascii="Arial" w:hAnsi="Arial" w:cs="Arial"/>
        </w:rPr>
        <w:t xml:space="preserve"> </w:t>
      </w:r>
      <w:r w:rsidR="00A76E86" w:rsidRPr="00744141">
        <w:rPr>
          <w:rFonts w:ascii="Arial" w:hAnsi="Arial" w:cs="Arial"/>
        </w:rPr>
        <w:t>sotsiaalse seisundi</w:t>
      </w:r>
      <w:r w:rsidRPr="00744141">
        <w:rPr>
          <w:rFonts w:ascii="Arial" w:hAnsi="Arial" w:cs="Arial"/>
        </w:rPr>
        <w:t xml:space="preserve"> </w:t>
      </w:r>
      <w:r w:rsidR="00D3337A" w:rsidRPr="00744141">
        <w:rPr>
          <w:rFonts w:ascii="Arial" w:hAnsi="Arial" w:cs="Arial"/>
        </w:rPr>
        <w:t>andmeid kontrollida</w:t>
      </w:r>
      <w:r w:rsidR="00A76E86" w:rsidRPr="00744141">
        <w:rPr>
          <w:rFonts w:ascii="Arial" w:hAnsi="Arial" w:cs="Arial"/>
        </w:rPr>
        <w:t xml:space="preserve"> ja menetlusse lisada</w:t>
      </w:r>
      <w:r w:rsidR="008D0223" w:rsidRPr="00744141">
        <w:rPr>
          <w:rFonts w:ascii="Arial" w:hAnsi="Arial" w:cs="Arial"/>
        </w:rPr>
        <w:t>.</w:t>
      </w:r>
      <w:r w:rsidR="00207854">
        <w:rPr>
          <w:rFonts w:ascii="Arial" w:hAnsi="Arial" w:cs="Arial"/>
        </w:rPr>
        <w:t xml:space="preserve"> </w:t>
      </w:r>
    </w:p>
    <w:p w14:paraId="3CA1FA6A" w14:textId="18AD0625" w:rsidR="0097038C" w:rsidRDefault="64A97F40" w:rsidP="00744141">
      <w:pPr>
        <w:pStyle w:val="Pealkiri3"/>
        <w:spacing w:line="240" w:lineRule="auto"/>
        <w:rPr>
          <w:rFonts w:ascii="Arial" w:hAnsi="Arial" w:cs="Arial"/>
        </w:rPr>
      </w:pPr>
      <w:bookmarkStart w:id="68" w:name="_Toc161817220"/>
      <w:bookmarkStart w:id="69" w:name="_Toc161817302"/>
      <w:r w:rsidRPr="00744141">
        <w:rPr>
          <w:rFonts w:ascii="Arial" w:hAnsi="Arial" w:cs="Arial"/>
        </w:rPr>
        <w:t>3.1.1.</w:t>
      </w:r>
      <w:r w:rsidR="7057C1B8" w:rsidRPr="00744141">
        <w:rPr>
          <w:rFonts w:ascii="Arial" w:hAnsi="Arial" w:cs="Arial"/>
        </w:rPr>
        <w:t>2</w:t>
      </w:r>
      <w:r w:rsidRPr="00744141">
        <w:rPr>
          <w:rFonts w:ascii="Arial" w:hAnsi="Arial" w:cs="Arial"/>
        </w:rPr>
        <w:t xml:space="preserve">. </w:t>
      </w:r>
      <w:r w:rsidR="00AC331D" w:rsidRPr="00744141">
        <w:rPr>
          <w:rFonts w:ascii="Arial" w:hAnsi="Arial" w:cs="Arial"/>
        </w:rPr>
        <w:t>Netosissetulekud ei taga toetuse vajaduse hindamist</w:t>
      </w:r>
      <w:bookmarkEnd w:id="68"/>
      <w:bookmarkEnd w:id="69"/>
    </w:p>
    <w:p w14:paraId="2B2FE9BB" w14:textId="74D119F3" w:rsidR="005C6186" w:rsidRPr="00744141" w:rsidRDefault="003D34DF" w:rsidP="00744141">
      <w:pPr>
        <w:spacing w:before="240" w:line="240" w:lineRule="auto"/>
        <w:jc w:val="both"/>
        <w:rPr>
          <w:rFonts w:ascii="Arial" w:hAnsi="Arial" w:cs="Arial"/>
        </w:rPr>
      </w:pPr>
      <w:r w:rsidRPr="00744141">
        <w:rPr>
          <w:rFonts w:ascii="Arial" w:hAnsi="Arial" w:cs="Arial"/>
        </w:rPr>
        <w:t xml:space="preserve">Selleks, et saaks </w:t>
      </w:r>
      <w:r w:rsidR="00AD76CB" w:rsidRPr="00744141">
        <w:rPr>
          <w:rFonts w:ascii="Arial" w:hAnsi="Arial" w:cs="Arial"/>
        </w:rPr>
        <w:t xml:space="preserve">toimetulekutoetuse </w:t>
      </w:r>
      <w:r w:rsidR="00984781" w:rsidRPr="00744141">
        <w:rPr>
          <w:rFonts w:ascii="Arial" w:hAnsi="Arial" w:cs="Arial"/>
        </w:rPr>
        <w:t xml:space="preserve">määramisel </w:t>
      </w:r>
      <w:r w:rsidRPr="00744141">
        <w:rPr>
          <w:rFonts w:ascii="Arial" w:hAnsi="Arial" w:cs="Arial"/>
        </w:rPr>
        <w:t>majanduslikku toimetulekut hinnata, o</w:t>
      </w:r>
      <w:r w:rsidR="00FD534F" w:rsidRPr="00744141">
        <w:rPr>
          <w:rFonts w:ascii="Arial" w:hAnsi="Arial" w:cs="Arial"/>
        </w:rPr>
        <w:t>n vaja lisaks netosissetulekule arvestada ka raha olemasolu</w:t>
      </w:r>
      <w:r w:rsidR="00AD76CB" w:rsidRPr="00744141">
        <w:rPr>
          <w:rFonts w:ascii="Arial" w:hAnsi="Arial" w:cs="Arial"/>
        </w:rPr>
        <w:t>ga</w:t>
      </w:r>
      <w:r w:rsidR="0066776D" w:rsidRPr="00744141">
        <w:rPr>
          <w:rFonts w:ascii="Arial" w:hAnsi="Arial" w:cs="Arial"/>
        </w:rPr>
        <w:t xml:space="preserve">. Toetuse taotlejal võivad </w:t>
      </w:r>
      <w:r w:rsidR="00FC130E" w:rsidRPr="00744141">
        <w:rPr>
          <w:rFonts w:ascii="Arial" w:hAnsi="Arial" w:cs="Arial"/>
        </w:rPr>
        <w:t>sissetulekud puududa, aga tal võib olla sääste</w:t>
      </w:r>
      <w:r w:rsidR="00A97B93" w:rsidRPr="00744141">
        <w:rPr>
          <w:rFonts w:ascii="Arial" w:hAnsi="Arial" w:cs="Arial"/>
        </w:rPr>
        <w:t xml:space="preserve">, mida on võimalik oma toimetulekuks </w:t>
      </w:r>
      <w:r w:rsidR="00C572A7">
        <w:rPr>
          <w:rFonts w:ascii="Arial" w:hAnsi="Arial" w:cs="Arial"/>
        </w:rPr>
        <w:t>kasutada</w:t>
      </w:r>
      <w:r w:rsidR="00A97B93" w:rsidRPr="00744141">
        <w:rPr>
          <w:rFonts w:ascii="Arial" w:hAnsi="Arial" w:cs="Arial"/>
        </w:rPr>
        <w:t>.</w:t>
      </w:r>
      <w:r w:rsidR="006E7D12" w:rsidRPr="00744141">
        <w:rPr>
          <w:rFonts w:ascii="Arial" w:hAnsi="Arial" w:cs="Arial"/>
        </w:rPr>
        <w:t xml:space="preserve"> </w:t>
      </w:r>
      <w:r w:rsidR="00C572A7">
        <w:rPr>
          <w:rFonts w:ascii="Arial" w:hAnsi="Arial" w:cs="Arial"/>
        </w:rPr>
        <w:t>T</w:t>
      </w:r>
      <w:r w:rsidR="00C81CF2">
        <w:rPr>
          <w:rFonts w:ascii="Arial" w:hAnsi="Arial" w:cs="Arial"/>
        </w:rPr>
        <w:t>TT</w:t>
      </w:r>
      <w:r w:rsidR="00C572A7">
        <w:rPr>
          <w:rFonts w:ascii="Arial" w:hAnsi="Arial" w:cs="Arial"/>
        </w:rPr>
        <w:t xml:space="preserve"> taotlemisel o</w:t>
      </w:r>
      <w:r w:rsidR="006E7D12" w:rsidRPr="00744141">
        <w:rPr>
          <w:rFonts w:ascii="Arial" w:hAnsi="Arial" w:cs="Arial"/>
        </w:rPr>
        <w:t xml:space="preserve">lemasoleva raha arvestamine </w:t>
      </w:r>
      <w:r w:rsidR="00543CC3" w:rsidRPr="00744141">
        <w:rPr>
          <w:rFonts w:ascii="Arial" w:hAnsi="Arial" w:cs="Arial"/>
        </w:rPr>
        <w:t>annab selgema ülevaate taotleja ja tema lei</w:t>
      </w:r>
      <w:r w:rsidR="00F64602" w:rsidRPr="00744141">
        <w:rPr>
          <w:rFonts w:ascii="Arial" w:hAnsi="Arial" w:cs="Arial"/>
        </w:rPr>
        <w:t>bkonna majandusliku</w:t>
      </w:r>
      <w:r w:rsidR="00C572A7">
        <w:rPr>
          <w:rFonts w:ascii="Arial" w:hAnsi="Arial" w:cs="Arial"/>
        </w:rPr>
        <w:t>st</w:t>
      </w:r>
      <w:r w:rsidR="00F64602" w:rsidRPr="00744141">
        <w:rPr>
          <w:rFonts w:ascii="Arial" w:hAnsi="Arial" w:cs="Arial"/>
        </w:rPr>
        <w:t xml:space="preserve"> toimetuleku</w:t>
      </w:r>
      <w:r w:rsidR="00C572A7">
        <w:rPr>
          <w:rFonts w:ascii="Arial" w:hAnsi="Arial" w:cs="Arial"/>
        </w:rPr>
        <w:t>st</w:t>
      </w:r>
      <w:r w:rsidR="00F64602" w:rsidRPr="00744141">
        <w:rPr>
          <w:rFonts w:ascii="Arial" w:hAnsi="Arial" w:cs="Arial"/>
        </w:rPr>
        <w:t xml:space="preserve"> ja toetuse vajalikk</w:t>
      </w:r>
      <w:r w:rsidR="001A1A62">
        <w:rPr>
          <w:rFonts w:ascii="Arial" w:hAnsi="Arial" w:cs="Arial"/>
        </w:rPr>
        <w:t>usest</w:t>
      </w:r>
      <w:r w:rsidR="002F685B" w:rsidRPr="00744141">
        <w:rPr>
          <w:rFonts w:ascii="Arial" w:hAnsi="Arial" w:cs="Arial"/>
        </w:rPr>
        <w:t>. Konto</w:t>
      </w:r>
      <w:r w:rsidR="00C572A7">
        <w:rPr>
          <w:rFonts w:ascii="Arial" w:hAnsi="Arial" w:cs="Arial"/>
        </w:rPr>
        <w:t xml:space="preserve"> </w:t>
      </w:r>
      <w:r w:rsidR="002F685B" w:rsidRPr="00744141">
        <w:rPr>
          <w:rFonts w:ascii="Arial" w:hAnsi="Arial" w:cs="Arial"/>
        </w:rPr>
        <w:t xml:space="preserve">väljavõtte abil on võimalik </w:t>
      </w:r>
      <w:r w:rsidR="00E1631D" w:rsidRPr="00744141">
        <w:rPr>
          <w:rFonts w:ascii="Arial" w:hAnsi="Arial" w:cs="Arial"/>
        </w:rPr>
        <w:t>lisaks olemasolevale rah</w:t>
      </w:r>
      <w:r w:rsidR="00DF74C0" w:rsidRPr="00744141">
        <w:rPr>
          <w:rFonts w:ascii="Arial" w:hAnsi="Arial" w:cs="Arial"/>
        </w:rPr>
        <w:t xml:space="preserve">ale hinnata inimese majandamisoskust, </w:t>
      </w:r>
      <w:r w:rsidR="009B2EC1" w:rsidRPr="00744141">
        <w:rPr>
          <w:rFonts w:ascii="Arial" w:hAnsi="Arial" w:cs="Arial"/>
        </w:rPr>
        <w:t>olemasolevate kohustuste ja võlgnevuste korral</w:t>
      </w:r>
      <w:r w:rsidR="0044277C" w:rsidRPr="00744141">
        <w:rPr>
          <w:rFonts w:ascii="Arial" w:hAnsi="Arial" w:cs="Arial"/>
        </w:rPr>
        <w:t xml:space="preserve"> on </w:t>
      </w:r>
      <w:proofErr w:type="spellStart"/>
      <w:r w:rsidR="0044277C" w:rsidRPr="00744141">
        <w:rPr>
          <w:rFonts w:ascii="Arial" w:hAnsi="Arial" w:cs="Arial"/>
        </w:rPr>
        <w:t>KOV-il</w:t>
      </w:r>
      <w:proofErr w:type="spellEnd"/>
      <w:r w:rsidR="0044277C" w:rsidRPr="00744141">
        <w:rPr>
          <w:rFonts w:ascii="Arial" w:hAnsi="Arial" w:cs="Arial"/>
        </w:rPr>
        <w:t xml:space="preserve"> võimalus </w:t>
      </w:r>
      <w:r w:rsidR="0086008E" w:rsidRPr="00744141">
        <w:rPr>
          <w:rFonts w:ascii="Arial" w:hAnsi="Arial" w:cs="Arial"/>
        </w:rPr>
        <w:t>pakkuda</w:t>
      </w:r>
      <w:r w:rsidR="009B2EC1" w:rsidRPr="00744141">
        <w:rPr>
          <w:rFonts w:ascii="Arial" w:hAnsi="Arial" w:cs="Arial"/>
        </w:rPr>
        <w:t xml:space="preserve"> </w:t>
      </w:r>
      <w:r w:rsidR="001E78F8" w:rsidRPr="00744141">
        <w:rPr>
          <w:rFonts w:ascii="Arial" w:hAnsi="Arial" w:cs="Arial"/>
        </w:rPr>
        <w:t xml:space="preserve">kiiret abi </w:t>
      </w:r>
      <w:r w:rsidR="008F6E36" w:rsidRPr="00744141">
        <w:rPr>
          <w:rFonts w:ascii="Arial" w:hAnsi="Arial" w:cs="Arial"/>
        </w:rPr>
        <w:t xml:space="preserve">toimetulekut toetavate teenuste ja nõustamise </w:t>
      </w:r>
      <w:r w:rsidR="0086008E" w:rsidRPr="00744141">
        <w:rPr>
          <w:rFonts w:ascii="Arial" w:hAnsi="Arial" w:cs="Arial"/>
        </w:rPr>
        <w:t>korraldamisel</w:t>
      </w:r>
      <w:r w:rsidR="00CB4C59" w:rsidRPr="00744141">
        <w:rPr>
          <w:rFonts w:ascii="Arial" w:hAnsi="Arial" w:cs="Arial"/>
        </w:rPr>
        <w:t>.</w:t>
      </w:r>
      <w:r w:rsidR="0079239C" w:rsidRPr="00744141">
        <w:rPr>
          <w:rFonts w:ascii="Arial" w:hAnsi="Arial" w:cs="Arial"/>
        </w:rPr>
        <w:t xml:space="preserve"> TTT menetlemisel kontoväljavõtete lisamine ja raha olemasoluga arvestamine ei muuda tavapärast menetluskoormust ei </w:t>
      </w:r>
      <w:proofErr w:type="spellStart"/>
      <w:r w:rsidR="0079239C" w:rsidRPr="00744141">
        <w:rPr>
          <w:rFonts w:ascii="Arial" w:hAnsi="Arial" w:cs="Arial"/>
        </w:rPr>
        <w:t>menetlejale</w:t>
      </w:r>
      <w:proofErr w:type="spellEnd"/>
      <w:r w:rsidR="0079239C" w:rsidRPr="00744141">
        <w:rPr>
          <w:rFonts w:ascii="Arial" w:hAnsi="Arial" w:cs="Arial"/>
        </w:rPr>
        <w:t xml:space="preserve"> ega koorma ka toetuse </w:t>
      </w:r>
      <w:r w:rsidR="0079239C" w:rsidRPr="00744141">
        <w:rPr>
          <w:rFonts w:ascii="Arial" w:hAnsi="Arial" w:cs="Arial"/>
        </w:rPr>
        <w:lastRenderedPageBreak/>
        <w:t>taotlejat</w:t>
      </w:r>
      <w:r w:rsidR="00C572A7">
        <w:rPr>
          <w:rFonts w:ascii="Arial" w:hAnsi="Arial" w:cs="Arial"/>
        </w:rPr>
        <w:t>,</w:t>
      </w:r>
      <w:r w:rsidR="0079239C" w:rsidRPr="00744141">
        <w:rPr>
          <w:rFonts w:ascii="Arial" w:hAnsi="Arial" w:cs="Arial"/>
        </w:rPr>
        <w:t xml:space="preserve"> vaid kavandatav muudatus loob õigusselgust ja aitab välja selgitada taotleja tervikliku majandusliku toimetuleku. TTT on riiklik toetus abivajajatele, s</w:t>
      </w:r>
      <w:r w:rsidR="00C572A7">
        <w:rPr>
          <w:rFonts w:ascii="Arial" w:hAnsi="Arial" w:cs="Arial"/>
        </w:rPr>
        <w:t>eega</w:t>
      </w:r>
      <w:r w:rsidR="0079239C" w:rsidRPr="00744141">
        <w:rPr>
          <w:rFonts w:ascii="Arial" w:hAnsi="Arial" w:cs="Arial"/>
        </w:rPr>
        <w:t xml:space="preserve"> on oluline jälgida, et toetuse maksmine toimub neile, kes seda abi tegelikult vajavad. Seega on oluline seaduse</w:t>
      </w:r>
      <w:r w:rsidR="00C572A7">
        <w:rPr>
          <w:rFonts w:ascii="Arial" w:hAnsi="Arial" w:cs="Arial"/>
        </w:rPr>
        <w:t xml:space="preserve"> </w:t>
      </w:r>
      <w:r w:rsidR="0079239C" w:rsidRPr="00744141">
        <w:rPr>
          <w:rFonts w:ascii="Arial" w:hAnsi="Arial" w:cs="Arial"/>
        </w:rPr>
        <w:t xml:space="preserve">tasandil välja tuua, milliseid dokumente abivajaduse väljaselgitamiseks vajatakse. Pikemas perspektiivis võiks olla </w:t>
      </w:r>
      <w:proofErr w:type="spellStart"/>
      <w:r w:rsidR="0079239C" w:rsidRPr="00744141">
        <w:rPr>
          <w:rFonts w:ascii="Arial" w:hAnsi="Arial" w:cs="Arial"/>
        </w:rPr>
        <w:t>KOVidel</w:t>
      </w:r>
      <w:proofErr w:type="spellEnd"/>
      <w:r w:rsidR="0079239C" w:rsidRPr="00744141">
        <w:rPr>
          <w:rFonts w:ascii="Arial" w:hAnsi="Arial" w:cs="Arial"/>
        </w:rPr>
        <w:t xml:space="preserve"> võimalus saada pankadelt infot taotleja ja tema pereliikmete pangakontode ja täitemenetlusvõlgnevuste olemasolu kohta. </w:t>
      </w:r>
    </w:p>
    <w:p w14:paraId="4E48DF40" w14:textId="18B6CF87" w:rsidR="00F21A97" w:rsidRPr="00744141" w:rsidRDefault="00A97B93" w:rsidP="00744141">
      <w:pPr>
        <w:spacing w:line="240" w:lineRule="auto"/>
        <w:jc w:val="both"/>
        <w:rPr>
          <w:rFonts w:ascii="Arial" w:hAnsi="Arial" w:cs="Arial"/>
        </w:rPr>
      </w:pPr>
      <w:r w:rsidRPr="00744141">
        <w:rPr>
          <w:rFonts w:ascii="Arial" w:hAnsi="Arial" w:cs="Arial"/>
          <w:b/>
          <w:bCs/>
        </w:rPr>
        <w:t>Ettepanek</w:t>
      </w:r>
      <w:r w:rsidR="00720905" w:rsidRPr="00744141">
        <w:rPr>
          <w:rFonts w:ascii="Arial" w:hAnsi="Arial" w:cs="Arial"/>
          <w:b/>
          <w:bCs/>
        </w:rPr>
        <w:t>:</w:t>
      </w:r>
      <w:r w:rsidR="00720905" w:rsidRPr="00744141">
        <w:rPr>
          <w:rFonts w:ascii="Arial" w:hAnsi="Arial" w:cs="Arial"/>
        </w:rPr>
        <w:t xml:space="preserve"> </w:t>
      </w:r>
      <w:r w:rsidR="007E306F">
        <w:rPr>
          <w:rFonts w:ascii="Arial" w:hAnsi="Arial" w:cs="Arial"/>
        </w:rPr>
        <w:t>Täiendada</w:t>
      </w:r>
      <w:r w:rsidR="00C46122">
        <w:rPr>
          <w:rFonts w:ascii="Arial" w:hAnsi="Arial" w:cs="Arial"/>
        </w:rPr>
        <w:t xml:space="preserve"> </w:t>
      </w:r>
      <w:proofErr w:type="spellStart"/>
      <w:r w:rsidR="00C46122">
        <w:rPr>
          <w:rFonts w:ascii="Arial" w:hAnsi="Arial" w:cs="Arial"/>
        </w:rPr>
        <w:t>SHS</w:t>
      </w:r>
      <w:r w:rsidR="004B45AB">
        <w:rPr>
          <w:rFonts w:ascii="Arial" w:hAnsi="Arial" w:cs="Arial"/>
        </w:rPr>
        <w:t>i</w:t>
      </w:r>
      <w:proofErr w:type="spellEnd"/>
      <w:r w:rsidR="00C46122">
        <w:rPr>
          <w:rFonts w:ascii="Arial" w:hAnsi="Arial" w:cs="Arial"/>
        </w:rPr>
        <w:t xml:space="preserve"> </w:t>
      </w:r>
      <w:r w:rsidR="00C46122" w:rsidRPr="00C46122">
        <w:rPr>
          <w:rFonts w:ascii="Arial" w:hAnsi="Arial" w:cs="Arial"/>
        </w:rPr>
        <w:t xml:space="preserve">(§ 132 lg 3) </w:t>
      </w:r>
      <w:r w:rsidR="007E306F">
        <w:rPr>
          <w:rFonts w:ascii="Arial" w:hAnsi="Arial" w:cs="Arial"/>
        </w:rPr>
        <w:t>selliselt, et</w:t>
      </w:r>
      <w:r w:rsidR="00C46122">
        <w:rPr>
          <w:rFonts w:ascii="Arial" w:hAnsi="Arial" w:cs="Arial"/>
        </w:rPr>
        <w:t xml:space="preserve"> </w:t>
      </w:r>
      <w:r w:rsidR="00BA78D9">
        <w:rPr>
          <w:rFonts w:ascii="Arial" w:hAnsi="Arial" w:cs="Arial"/>
        </w:rPr>
        <w:t>TTT</w:t>
      </w:r>
      <w:r w:rsidR="00BA78D9" w:rsidRPr="00744141">
        <w:rPr>
          <w:rFonts w:ascii="Arial" w:hAnsi="Arial" w:cs="Arial"/>
        </w:rPr>
        <w:t xml:space="preserve"> </w:t>
      </w:r>
      <w:r w:rsidR="00720905" w:rsidRPr="00744141">
        <w:rPr>
          <w:rFonts w:ascii="Arial" w:hAnsi="Arial" w:cs="Arial"/>
        </w:rPr>
        <w:t>määramisel arvestada</w:t>
      </w:r>
      <w:r w:rsidR="0066624C" w:rsidRPr="00744141">
        <w:rPr>
          <w:rFonts w:ascii="Arial" w:hAnsi="Arial" w:cs="Arial"/>
        </w:rPr>
        <w:t xml:space="preserve"> </w:t>
      </w:r>
      <w:r w:rsidR="007E306F">
        <w:rPr>
          <w:rFonts w:ascii="Arial" w:hAnsi="Arial" w:cs="Arial"/>
        </w:rPr>
        <w:t xml:space="preserve">ka </w:t>
      </w:r>
      <w:r w:rsidR="00720905" w:rsidRPr="00744141">
        <w:rPr>
          <w:rFonts w:ascii="Arial" w:hAnsi="Arial" w:cs="Arial"/>
        </w:rPr>
        <w:t xml:space="preserve">taotleja </w:t>
      </w:r>
      <w:r w:rsidR="001936E5" w:rsidRPr="00744141">
        <w:rPr>
          <w:rFonts w:ascii="Arial" w:hAnsi="Arial" w:cs="Arial"/>
        </w:rPr>
        <w:t>ja</w:t>
      </w:r>
      <w:r w:rsidR="00720905" w:rsidRPr="00744141">
        <w:rPr>
          <w:rFonts w:ascii="Arial" w:hAnsi="Arial" w:cs="Arial"/>
        </w:rPr>
        <w:t xml:space="preserve"> tema pereliikmete</w:t>
      </w:r>
      <w:r w:rsidR="0066624C" w:rsidRPr="00744141">
        <w:rPr>
          <w:rFonts w:ascii="Arial" w:hAnsi="Arial" w:cs="Arial"/>
        </w:rPr>
        <w:t xml:space="preserve"> olemasoleva rahaga</w:t>
      </w:r>
      <w:r w:rsidR="006E7D39" w:rsidRPr="00744141">
        <w:rPr>
          <w:rFonts w:ascii="Arial" w:hAnsi="Arial" w:cs="Arial"/>
        </w:rPr>
        <w:t xml:space="preserve"> </w:t>
      </w:r>
      <w:r w:rsidR="0066624C" w:rsidRPr="00744141">
        <w:rPr>
          <w:rFonts w:ascii="Arial" w:hAnsi="Arial" w:cs="Arial"/>
        </w:rPr>
        <w:t xml:space="preserve">ja majandusliku toimetuleku hindamiseks </w:t>
      </w:r>
      <w:r w:rsidR="007E306F">
        <w:rPr>
          <w:rFonts w:ascii="Arial" w:hAnsi="Arial" w:cs="Arial"/>
        </w:rPr>
        <w:t>esitada koos</w:t>
      </w:r>
      <w:r w:rsidR="006E7D39" w:rsidRPr="00744141">
        <w:rPr>
          <w:rFonts w:ascii="Arial" w:hAnsi="Arial" w:cs="Arial"/>
        </w:rPr>
        <w:t xml:space="preserve"> </w:t>
      </w:r>
      <w:r w:rsidR="00945D11" w:rsidRPr="00744141">
        <w:rPr>
          <w:rFonts w:ascii="Arial" w:hAnsi="Arial" w:cs="Arial"/>
        </w:rPr>
        <w:t>taotluse</w:t>
      </w:r>
      <w:r w:rsidR="007E306F">
        <w:rPr>
          <w:rFonts w:ascii="Arial" w:hAnsi="Arial" w:cs="Arial"/>
        </w:rPr>
        <w:t>ga</w:t>
      </w:r>
      <w:r w:rsidR="006E7D39" w:rsidRPr="00744141">
        <w:rPr>
          <w:rFonts w:ascii="Arial" w:hAnsi="Arial" w:cs="Arial"/>
        </w:rPr>
        <w:t xml:space="preserve"> </w:t>
      </w:r>
      <w:r w:rsidR="004B4010" w:rsidRPr="00744141">
        <w:rPr>
          <w:rFonts w:ascii="Arial" w:hAnsi="Arial" w:cs="Arial"/>
        </w:rPr>
        <w:t>kõigi pereliikmete pangakonto</w:t>
      </w:r>
      <w:r w:rsidR="00C572A7">
        <w:rPr>
          <w:rFonts w:ascii="Arial" w:hAnsi="Arial" w:cs="Arial"/>
        </w:rPr>
        <w:t>(de)</w:t>
      </w:r>
      <w:r w:rsidR="004B4010" w:rsidRPr="00744141">
        <w:rPr>
          <w:rFonts w:ascii="Arial" w:hAnsi="Arial" w:cs="Arial"/>
        </w:rPr>
        <w:t xml:space="preserve"> väljavõtted</w:t>
      </w:r>
      <w:r w:rsidR="00945D11" w:rsidRPr="00744141">
        <w:rPr>
          <w:rFonts w:ascii="Arial" w:hAnsi="Arial" w:cs="Arial"/>
        </w:rPr>
        <w:t xml:space="preserve"> </w:t>
      </w:r>
      <w:r w:rsidR="008F1046" w:rsidRPr="00744141">
        <w:rPr>
          <w:rFonts w:ascii="Arial" w:hAnsi="Arial" w:cs="Arial"/>
          <w:i/>
          <w:iCs/>
        </w:rPr>
        <w:t>(esimesel korral viimase kolme kuu, edaspidi eelneva kuu)</w:t>
      </w:r>
      <w:r w:rsidR="008F1046" w:rsidRPr="00744141">
        <w:rPr>
          <w:rFonts w:ascii="Arial" w:hAnsi="Arial" w:cs="Arial"/>
        </w:rPr>
        <w:t>.</w:t>
      </w:r>
    </w:p>
    <w:p w14:paraId="2613D1F1" w14:textId="0298A08C" w:rsidR="005F70D1" w:rsidRPr="00744141" w:rsidRDefault="332FBAC6" w:rsidP="00744141">
      <w:pPr>
        <w:pStyle w:val="Pealkiri3"/>
        <w:spacing w:line="240" w:lineRule="auto"/>
        <w:rPr>
          <w:rFonts w:ascii="Arial" w:hAnsi="Arial" w:cs="Arial"/>
          <w:b/>
          <w:bCs/>
        </w:rPr>
      </w:pPr>
      <w:bookmarkStart w:id="70" w:name="_Toc161817221"/>
      <w:bookmarkStart w:id="71" w:name="_Toc161817303"/>
      <w:r w:rsidRPr="00744141">
        <w:rPr>
          <w:rFonts w:ascii="Arial" w:hAnsi="Arial" w:cs="Arial"/>
        </w:rPr>
        <w:t>3.1.1.</w:t>
      </w:r>
      <w:r w:rsidR="5D24EBF1" w:rsidRPr="00744141">
        <w:rPr>
          <w:rFonts w:ascii="Arial" w:hAnsi="Arial" w:cs="Arial"/>
        </w:rPr>
        <w:t>3</w:t>
      </w:r>
      <w:r w:rsidRPr="00744141">
        <w:rPr>
          <w:rFonts w:ascii="Arial" w:hAnsi="Arial" w:cs="Arial"/>
        </w:rPr>
        <w:t xml:space="preserve">. </w:t>
      </w:r>
      <w:r w:rsidR="00F21A97" w:rsidRPr="00744141">
        <w:rPr>
          <w:rFonts w:ascii="Arial" w:hAnsi="Arial" w:cs="Arial"/>
        </w:rPr>
        <w:t>Varade hindamine toimetulekutoetuse määramisel</w:t>
      </w:r>
      <w:bookmarkEnd w:id="70"/>
      <w:bookmarkEnd w:id="71"/>
    </w:p>
    <w:p w14:paraId="410EFB30" w14:textId="782A5493" w:rsidR="007678D1" w:rsidRPr="00744141" w:rsidRDefault="005F4B8D" w:rsidP="00F5638F">
      <w:pPr>
        <w:spacing w:before="240" w:after="360" w:line="240" w:lineRule="auto"/>
        <w:jc w:val="both"/>
        <w:rPr>
          <w:rFonts w:ascii="Arial" w:hAnsi="Arial" w:cs="Arial"/>
        </w:rPr>
      </w:pPr>
      <w:r w:rsidRPr="005F4B8D">
        <w:rPr>
          <w:rFonts w:ascii="Arial" w:hAnsi="Arial" w:cs="Arial"/>
        </w:rPr>
        <w:t>Kaalumisel oli ka</w:t>
      </w:r>
      <w:r>
        <w:rPr>
          <w:rFonts w:ascii="Arial" w:hAnsi="Arial" w:cs="Arial"/>
        </w:rPr>
        <w:t>ks</w:t>
      </w:r>
      <w:r w:rsidRPr="005F4B8D">
        <w:rPr>
          <w:rFonts w:ascii="Arial" w:hAnsi="Arial" w:cs="Arial"/>
        </w:rPr>
        <w:t xml:space="preserve"> võimalus</w:t>
      </w:r>
      <w:r>
        <w:rPr>
          <w:rFonts w:ascii="Arial" w:hAnsi="Arial" w:cs="Arial"/>
        </w:rPr>
        <w:t xml:space="preserve">t, kas </w:t>
      </w:r>
      <w:r w:rsidR="00B83B16">
        <w:rPr>
          <w:rFonts w:ascii="Arial" w:hAnsi="Arial" w:cs="Arial"/>
        </w:rPr>
        <w:t xml:space="preserve">jätkata </w:t>
      </w:r>
      <w:r w:rsidR="00A45105" w:rsidRPr="00A45105">
        <w:rPr>
          <w:rFonts w:ascii="Arial" w:hAnsi="Arial" w:cs="Arial"/>
        </w:rPr>
        <w:t xml:space="preserve">esmataotlemisel </w:t>
      </w:r>
      <w:r w:rsidRPr="005F4B8D">
        <w:rPr>
          <w:rFonts w:ascii="Arial" w:hAnsi="Arial" w:cs="Arial"/>
        </w:rPr>
        <w:t>tervikliku abivajaduse ja varalise seisu kindlakstegemist ja seejärel edasiste tegevuste määramist</w:t>
      </w:r>
      <w:r w:rsidR="00892023">
        <w:rPr>
          <w:rFonts w:ascii="Arial" w:hAnsi="Arial" w:cs="Arial"/>
        </w:rPr>
        <w:t xml:space="preserve"> või muuta varalise seisu kindlakstegemine </w:t>
      </w:r>
      <w:r w:rsidR="00B54252">
        <w:rPr>
          <w:rFonts w:ascii="Arial" w:hAnsi="Arial" w:cs="Arial"/>
        </w:rPr>
        <w:t>hilisemaks.</w:t>
      </w:r>
      <w:r w:rsidRPr="005F4B8D">
        <w:rPr>
          <w:rFonts w:ascii="Arial" w:hAnsi="Arial" w:cs="Arial"/>
        </w:rPr>
        <w:t xml:space="preserve"> </w:t>
      </w:r>
      <w:r w:rsidR="002A59C0" w:rsidRPr="00744141">
        <w:rPr>
          <w:rFonts w:ascii="Arial" w:hAnsi="Arial" w:cs="Arial"/>
        </w:rPr>
        <w:t>Esmataotlemisel esitatava</w:t>
      </w:r>
      <w:r w:rsidR="00C572A7">
        <w:rPr>
          <w:rFonts w:ascii="Arial" w:hAnsi="Arial" w:cs="Arial"/>
        </w:rPr>
        <w:t>i</w:t>
      </w:r>
      <w:r w:rsidR="002A59C0" w:rsidRPr="00744141">
        <w:rPr>
          <w:rFonts w:ascii="Arial" w:hAnsi="Arial" w:cs="Arial"/>
        </w:rPr>
        <w:t xml:space="preserve">d ja päritavaid </w:t>
      </w:r>
      <w:r w:rsidR="00B54252">
        <w:rPr>
          <w:rFonts w:ascii="Arial" w:hAnsi="Arial" w:cs="Arial"/>
        </w:rPr>
        <w:t xml:space="preserve">varalise </w:t>
      </w:r>
      <w:r w:rsidR="00B06697">
        <w:rPr>
          <w:rFonts w:ascii="Arial" w:hAnsi="Arial" w:cs="Arial"/>
        </w:rPr>
        <w:t xml:space="preserve">seisu </w:t>
      </w:r>
      <w:r w:rsidR="002A59C0" w:rsidRPr="00744141">
        <w:rPr>
          <w:rFonts w:ascii="Arial" w:hAnsi="Arial" w:cs="Arial"/>
        </w:rPr>
        <w:t>andmeid kasutatakse</w:t>
      </w:r>
      <w:r w:rsidR="00EC30EE" w:rsidRPr="00744141">
        <w:rPr>
          <w:rFonts w:ascii="Arial" w:hAnsi="Arial" w:cs="Arial"/>
        </w:rPr>
        <w:t xml:space="preserve"> pigem pikaajaliste toimetulekutoetuse saajate kaalutlusotsuste </w:t>
      </w:r>
      <w:r w:rsidR="00B9478B" w:rsidRPr="00744141">
        <w:rPr>
          <w:rFonts w:ascii="Arial" w:hAnsi="Arial" w:cs="Arial"/>
        </w:rPr>
        <w:t>punktides</w:t>
      </w:r>
      <w:r w:rsidR="00E419D5">
        <w:rPr>
          <w:rFonts w:ascii="Arial" w:hAnsi="Arial" w:cs="Arial"/>
        </w:rPr>
        <w:t xml:space="preserve"> (SHS § 134</w:t>
      </w:r>
      <w:r w:rsidR="00331B71">
        <w:rPr>
          <w:rFonts w:ascii="Arial" w:hAnsi="Arial" w:cs="Arial"/>
        </w:rPr>
        <w:t xml:space="preserve"> lg 4 p</w:t>
      </w:r>
      <w:r w:rsidR="00861205">
        <w:rPr>
          <w:rFonts w:ascii="Arial" w:hAnsi="Arial" w:cs="Arial"/>
        </w:rPr>
        <w:t xml:space="preserve"> 7</w:t>
      </w:r>
      <w:r w:rsidR="00EA1F64">
        <w:rPr>
          <w:rStyle w:val="Allmrkuseviide"/>
          <w:rFonts w:ascii="Arial" w:hAnsi="Arial" w:cs="Arial"/>
        </w:rPr>
        <w:footnoteReference w:id="6"/>
      </w:r>
      <w:r w:rsidR="00861205">
        <w:rPr>
          <w:rFonts w:ascii="Arial" w:hAnsi="Arial" w:cs="Arial"/>
        </w:rPr>
        <w:t>)</w:t>
      </w:r>
      <w:r w:rsidR="00C572A7">
        <w:rPr>
          <w:rFonts w:ascii="Arial" w:hAnsi="Arial" w:cs="Arial"/>
        </w:rPr>
        <w:t>.</w:t>
      </w:r>
      <w:r w:rsidR="00B9478B" w:rsidRPr="00744141">
        <w:rPr>
          <w:rFonts w:ascii="Arial" w:hAnsi="Arial" w:cs="Arial"/>
        </w:rPr>
        <w:t xml:space="preserve"> </w:t>
      </w:r>
      <w:r w:rsidR="00C572A7">
        <w:rPr>
          <w:rFonts w:ascii="Arial" w:hAnsi="Arial" w:cs="Arial"/>
        </w:rPr>
        <w:t>Kuna</w:t>
      </w:r>
      <w:r w:rsidR="00B9478B" w:rsidRPr="00744141">
        <w:rPr>
          <w:rFonts w:ascii="Arial" w:hAnsi="Arial" w:cs="Arial"/>
        </w:rPr>
        <w:t xml:space="preserve"> ligi pooled toimetulekutoetuse saajad</w:t>
      </w:r>
      <w:r w:rsidR="00191256" w:rsidRPr="00744141">
        <w:rPr>
          <w:rFonts w:ascii="Arial" w:hAnsi="Arial" w:cs="Arial"/>
        </w:rPr>
        <w:t xml:space="preserve"> saavad toetust</w:t>
      </w:r>
      <w:r w:rsidR="00B9478B" w:rsidRPr="00744141">
        <w:rPr>
          <w:rFonts w:ascii="Arial" w:hAnsi="Arial" w:cs="Arial"/>
        </w:rPr>
        <w:t xml:space="preserve"> l</w:t>
      </w:r>
      <w:r w:rsidR="000A3297" w:rsidRPr="00744141">
        <w:rPr>
          <w:rFonts w:ascii="Arial" w:hAnsi="Arial" w:cs="Arial"/>
        </w:rPr>
        <w:t>ü</w:t>
      </w:r>
      <w:r w:rsidR="00B9478B" w:rsidRPr="00744141">
        <w:rPr>
          <w:rFonts w:ascii="Arial" w:hAnsi="Arial" w:cs="Arial"/>
        </w:rPr>
        <w:t>hiajalise</w:t>
      </w:r>
      <w:r w:rsidR="006E5B77" w:rsidRPr="00744141">
        <w:rPr>
          <w:rFonts w:ascii="Arial" w:hAnsi="Arial" w:cs="Arial"/>
        </w:rPr>
        <w:t xml:space="preserve">lt, siis </w:t>
      </w:r>
      <w:r w:rsidR="000A3297" w:rsidRPr="00744141">
        <w:rPr>
          <w:rFonts w:ascii="Arial" w:hAnsi="Arial" w:cs="Arial"/>
        </w:rPr>
        <w:t>ei ole mõistlik</w:t>
      </w:r>
      <w:r w:rsidR="006E5B77" w:rsidRPr="00744141">
        <w:rPr>
          <w:rFonts w:ascii="Arial" w:hAnsi="Arial" w:cs="Arial"/>
        </w:rPr>
        <w:t xml:space="preserve"> vara</w:t>
      </w:r>
      <w:r w:rsidR="009832AD" w:rsidRPr="00744141">
        <w:rPr>
          <w:rFonts w:ascii="Arial" w:hAnsi="Arial" w:cs="Arial"/>
        </w:rPr>
        <w:t xml:space="preserve"> olemasolu ja suurust</w:t>
      </w:r>
      <w:r w:rsidR="006E5B77" w:rsidRPr="00744141">
        <w:rPr>
          <w:rFonts w:ascii="Arial" w:hAnsi="Arial" w:cs="Arial"/>
        </w:rPr>
        <w:t xml:space="preserve"> esmataotlemisel hinnata, sest </w:t>
      </w:r>
      <w:r w:rsidR="00C4446D" w:rsidRPr="00744141">
        <w:rPr>
          <w:rFonts w:ascii="Arial" w:hAnsi="Arial" w:cs="Arial"/>
        </w:rPr>
        <w:t>tavaolukorras vara</w:t>
      </w:r>
      <w:r w:rsidR="006E5B77" w:rsidRPr="00744141">
        <w:rPr>
          <w:rFonts w:ascii="Arial" w:hAnsi="Arial" w:cs="Arial"/>
        </w:rPr>
        <w:t xml:space="preserve"> andmeid </w:t>
      </w:r>
      <w:r w:rsidR="00296E10" w:rsidRPr="00744141">
        <w:rPr>
          <w:rFonts w:ascii="Arial" w:hAnsi="Arial" w:cs="Arial"/>
        </w:rPr>
        <w:t>lühiajalistel toetuse saajatel</w:t>
      </w:r>
      <w:r w:rsidR="009832AD" w:rsidRPr="00744141">
        <w:rPr>
          <w:rFonts w:ascii="Arial" w:hAnsi="Arial" w:cs="Arial"/>
        </w:rPr>
        <w:t xml:space="preserve"> ei kasutata</w:t>
      </w:r>
      <w:r w:rsidR="00D26E67">
        <w:rPr>
          <w:rFonts w:ascii="Arial" w:hAnsi="Arial" w:cs="Arial"/>
        </w:rPr>
        <w:t xml:space="preserve">, sest nad väljuvad toetuse saajate </w:t>
      </w:r>
      <w:r w:rsidR="00B73F7E">
        <w:rPr>
          <w:rFonts w:ascii="Arial" w:hAnsi="Arial" w:cs="Arial"/>
        </w:rPr>
        <w:t>hulgast enne</w:t>
      </w:r>
      <w:r w:rsidR="003A503A">
        <w:rPr>
          <w:rFonts w:ascii="Arial" w:hAnsi="Arial" w:cs="Arial"/>
        </w:rPr>
        <w:t>,</w:t>
      </w:r>
      <w:r w:rsidR="00B73F7E">
        <w:rPr>
          <w:rFonts w:ascii="Arial" w:hAnsi="Arial" w:cs="Arial"/>
        </w:rPr>
        <w:t xml:space="preserve"> kui nad vara jõuavad </w:t>
      </w:r>
      <w:r w:rsidR="00EE4A0E">
        <w:rPr>
          <w:rFonts w:ascii="Arial" w:hAnsi="Arial" w:cs="Arial"/>
        </w:rPr>
        <w:t>enda toimetuleku tagamiseks realiseerida.</w:t>
      </w:r>
      <w:r w:rsidR="000A3297" w:rsidRPr="00744141">
        <w:rPr>
          <w:rFonts w:ascii="Arial" w:hAnsi="Arial" w:cs="Arial"/>
        </w:rPr>
        <w:t xml:space="preserve"> </w:t>
      </w:r>
      <w:r w:rsidR="007C1BD8" w:rsidRPr="007C1BD8">
        <w:rPr>
          <w:rFonts w:ascii="Arial" w:hAnsi="Arial" w:cs="Arial"/>
        </w:rPr>
        <w:t>Kavandatav muudatus vähendab toetuse esma- ja lühiajaliste taotlejate koormust andmete esitamisel ja menetluskoormust esma- ja lühiajaliste taotlejate abivajaduse hindamisel.</w:t>
      </w:r>
    </w:p>
    <w:p w14:paraId="32A2ED95" w14:textId="4AADDF2E" w:rsidR="005F70D1" w:rsidRPr="00744141" w:rsidRDefault="007678D1" w:rsidP="00744141">
      <w:pPr>
        <w:spacing w:after="360" w:line="240" w:lineRule="auto"/>
        <w:jc w:val="both"/>
        <w:rPr>
          <w:rFonts w:ascii="Arial" w:hAnsi="Arial" w:cs="Arial"/>
        </w:rPr>
      </w:pPr>
      <w:r w:rsidRPr="00744141">
        <w:rPr>
          <w:rFonts w:ascii="Arial" w:hAnsi="Arial" w:cs="Arial"/>
          <w:b/>
          <w:bCs/>
        </w:rPr>
        <w:t>Ettepanek:</w:t>
      </w:r>
      <w:r w:rsidRPr="00744141">
        <w:rPr>
          <w:rFonts w:ascii="Arial" w:hAnsi="Arial" w:cs="Arial"/>
        </w:rPr>
        <w:t xml:space="preserve"> M</w:t>
      </w:r>
      <w:r w:rsidR="003F2BD4" w:rsidRPr="00744141">
        <w:rPr>
          <w:rFonts w:ascii="Arial" w:hAnsi="Arial" w:cs="Arial"/>
        </w:rPr>
        <w:t xml:space="preserve">uuta </w:t>
      </w:r>
      <w:proofErr w:type="spellStart"/>
      <w:r w:rsidR="003A503A">
        <w:rPr>
          <w:rFonts w:ascii="Arial" w:hAnsi="Arial" w:cs="Arial"/>
        </w:rPr>
        <w:t>SHSis</w:t>
      </w:r>
      <w:proofErr w:type="spellEnd"/>
      <w:r w:rsidR="003A503A">
        <w:rPr>
          <w:rFonts w:ascii="Arial" w:hAnsi="Arial" w:cs="Arial"/>
        </w:rPr>
        <w:t xml:space="preserve"> </w:t>
      </w:r>
      <w:r w:rsidR="003F2BD4" w:rsidRPr="00744141">
        <w:rPr>
          <w:rFonts w:ascii="Arial" w:hAnsi="Arial" w:cs="Arial"/>
        </w:rPr>
        <w:t>leibkonna kogu varalise olukorra väljaselgitamise kohustus hilisemaks - esmakordse taotlemise asemel hiljemalt neljandale taotlemise korrale</w:t>
      </w:r>
      <w:r w:rsidR="000563D4" w:rsidRPr="00744141">
        <w:rPr>
          <w:rFonts w:ascii="Arial" w:hAnsi="Arial" w:cs="Arial"/>
        </w:rPr>
        <w:t xml:space="preserve"> (12 kuu</w:t>
      </w:r>
      <w:r w:rsidR="00810A17" w:rsidRPr="00744141">
        <w:rPr>
          <w:rFonts w:ascii="Arial" w:hAnsi="Arial" w:cs="Arial"/>
        </w:rPr>
        <w:t xml:space="preserve"> jooksul)</w:t>
      </w:r>
      <w:r w:rsidR="003F2BD4" w:rsidRPr="00744141">
        <w:rPr>
          <w:rFonts w:ascii="Arial" w:hAnsi="Arial" w:cs="Arial"/>
        </w:rPr>
        <w:t xml:space="preserve">. </w:t>
      </w:r>
    </w:p>
    <w:p w14:paraId="116CC2D3" w14:textId="0B9BF4DA" w:rsidR="008F1046" w:rsidRPr="00744141" w:rsidRDefault="332FBAC6" w:rsidP="00744141">
      <w:pPr>
        <w:pStyle w:val="Pealkiri3"/>
        <w:spacing w:line="240" w:lineRule="auto"/>
        <w:rPr>
          <w:rFonts w:ascii="Arial" w:hAnsi="Arial" w:cs="Arial"/>
          <w:b/>
          <w:bCs/>
        </w:rPr>
      </w:pPr>
      <w:bookmarkStart w:id="72" w:name="_Toc161817222"/>
      <w:bookmarkStart w:id="73" w:name="_Toc161817304"/>
      <w:r w:rsidRPr="00744141">
        <w:rPr>
          <w:rFonts w:ascii="Arial" w:hAnsi="Arial" w:cs="Arial"/>
        </w:rPr>
        <w:t>3.1.1.</w:t>
      </w:r>
      <w:r w:rsidR="5D24EBF1" w:rsidRPr="00744141">
        <w:rPr>
          <w:rFonts w:ascii="Arial" w:hAnsi="Arial" w:cs="Arial"/>
        </w:rPr>
        <w:t>4</w:t>
      </w:r>
      <w:r w:rsidRPr="00744141">
        <w:rPr>
          <w:rFonts w:ascii="Arial" w:hAnsi="Arial" w:cs="Arial"/>
        </w:rPr>
        <w:t xml:space="preserve">. </w:t>
      </w:r>
      <w:r w:rsidR="005F70D1" w:rsidRPr="00744141">
        <w:rPr>
          <w:rFonts w:ascii="Arial" w:hAnsi="Arial" w:cs="Arial"/>
        </w:rPr>
        <w:t>Eluasemekulude hüvitamine toimetulekutoetuse määramisel</w:t>
      </w:r>
      <w:bookmarkEnd w:id="72"/>
      <w:bookmarkEnd w:id="73"/>
    </w:p>
    <w:p w14:paraId="57EEC8EA" w14:textId="1A69275E" w:rsidR="008F1046" w:rsidRPr="00744141" w:rsidRDefault="001612C6" w:rsidP="00E32A62">
      <w:pPr>
        <w:spacing w:before="240" w:line="240" w:lineRule="auto"/>
        <w:jc w:val="both"/>
        <w:rPr>
          <w:rFonts w:ascii="Arial" w:hAnsi="Arial" w:cs="Arial"/>
        </w:rPr>
      </w:pPr>
      <w:r w:rsidRPr="00744141">
        <w:rPr>
          <w:rFonts w:ascii="Arial" w:hAnsi="Arial" w:cs="Arial"/>
        </w:rPr>
        <w:t xml:space="preserve">Eluruumi kasutamise õiguslikuks aluseks ei loeta üürilepingut, mis on sõlmitud abielus, registreeritud kooselus või abieluga sarnanevas suhtes olevate isikute vahel, esimese ja teise astme </w:t>
      </w:r>
      <w:proofErr w:type="spellStart"/>
      <w:r w:rsidRPr="00744141">
        <w:rPr>
          <w:rFonts w:ascii="Arial" w:hAnsi="Arial" w:cs="Arial"/>
        </w:rPr>
        <w:t>alanejate</w:t>
      </w:r>
      <w:proofErr w:type="spellEnd"/>
      <w:r w:rsidRPr="00744141">
        <w:rPr>
          <w:rFonts w:ascii="Arial" w:hAnsi="Arial" w:cs="Arial"/>
        </w:rPr>
        <w:t xml:space="preserve"> ja </w:t>
      </w:r>
      <w:proofErr w:type="spellStart"/>
      <w:r w:rsidRPr="00744141">
        <w:rPr>
          <w:rFonts w:ascii="Arial" w:hAnsi="Arial" w:cs="Arial"/>
        </w:rPr>
        <w:t>ülenejate</w:t>
      </w:r>
      <w:proofErr w:type="spellEnd"/>
      <w:r w:rsidRPr="00744141">
        <w:rPr>
          <w:rFonts w:ascii="Arial" w:hAnsi="Arial" w:cs="Arial"/>
        </w:rPr>
        <w:t xml:space="preserve"> sugulaste vahel ja muude isikute vahel, keda seob ühine kodune majapidamine</w:t>
      </w:r>
      <w:r w:rsidR="008F1046" w:rsidRPr="00744141">
        <w:rPr>
          <w:rFonts w:ascii="Arial" w:hAnsi="Arial" w:cs="Arial"/>
        </w:rPr>
        <w:t xml:space="preserve"> </w:t>
      </w:r>
      <w:bookmarkStart w:id="74" w:name="_Hlk160694424"/>
      <w:r w:rsidR="008F1046" w:rsidRPr="00744141">
        <w:rPr>
          <w:rFonts w:ascii="Arial" w:hAnsi="Arial" w:cs="Arial"/>
        </w:rPr>
        <w:t>(</w:t>
      </w:r>
      <w:r w:rsidR="00715E65">
        <w:rPr>
          <w:rFonts w:ascii="Arial" w:hAnsi="Arial" w:cs="Arial"/>
        </w:rPr>
        <w:t xml:space="preserve">SHS </w:t>
      </w:r>
      <w:r w:rsidR="008F1046" w:rsidRPr="00744141">
        <w:rPr>
          <w:rFonts w:ascii="Arial" w:hAnsi="Arial" w:cs="Arial"/>
        </w:rPr>
        <w:t>§ 132 lg 5</w:t>
      </w:r>
      <w:bookmarkEnd w:id="74"/>
      <w:r w:rsidR="008F1046" w:rsidRPr="00744141">
        <w:rPr>
          <w:rFonts w:ascii="Arial" w:hAnsi="Arial" w:cs="Arial"/>
        </w:rPr>
        <w:t xml:space="preserve">), kuid tänane seadusandlus võimaldab </w:t>
      </w:r>
      <w:r w:rsidR="00655E16" w:rsidRPr="00744141">
        <w:rPr>
          <w:rFonts w:ascii="Arial" w:hAnsi="Arial" w:cs="Arial"/>
        </w:rPr>
        <w:t>üüri</w:t>
      </w:r>
      <w:r w:rsidR="008F1046" w:rsidRPr="00744141">
        <w:rPr>
          <w:rFonts w:ascii="Arial" w:hAnsi="Arial" w:cs="Arial"/>
        </w:rPr>
        <w:t>kulusid arvestada</w:t>
      </w:r>
      <w:r w:rsidR="00C572A7">
        <w:rPr>
          <w:rFonts w:ascii="Arial" w:hAnsi="Arial" w:cs="Arial"/>
        </w:rPr>
        <w:t>,</w:t>
      </w:r>
      <w:r w:rsidR="008F1046" w:rsidRPr="00744141">
        <w:rPr>
          <w:rFonts w:ascii="Arial" w:hAnsi="Arial" w:cs="Arial"/>
        </w:rPr>
        <w:t xml:space="preserve"> kui taotleja elab eluruumis, mille omanikuks on </w:t>
      </w:r>
      <w:r w:rsidR="00C15844" w:rsidRPr="00744141">
        <w:rPr>
          <w:rFonts w:ascii="Arial" w:hAnsi="Arial" w:cs="Arial"/>
        </w:rPr>
        <w:t xml:space="preserve">eelpool nimetatud </w:t>
      </w:r>
      <w:r w:rsidR="009278D4" w:rsidRPr="00744141">
        <w:rPr>
          <w:rFonts w:ascii="Arial" w:hAnsi="Arial" w:cs="Arial"/>
        </w:rPr>
        <w:t>isikute</w:t>
      </w:r>
      <w:r w:rsidR="008F1046" w:rsidRPr="00744141">
        <w:rPr>
          <w:rFonts w:ascii="Arial" w:hAnsi="Arial" w:cs="Arial"/>
        </w:rPr>
        <w:t xml:space="preserve"> äriühing.</w:t>
      </w:r>
      <w:r w:rsidR="00E64CDD" w:rsidRPr="00744141">
        <w:rPr>
          <w:rFonts w:ascii="Arial" w:hAnsi="Arial" w:cs="Arial"/>
        </w:rPr>
        <w:t xml:space="preserve"> </w:t>
      </w:r>
      <w:r w:rsidR="00AD42F3" w:rsidRPr="00744141">
        <w:rPr>
          <w:rFonts w:ascii="Arial" w:hAnsi="Arial" w:cs="Arial"/>
        </w:rPr>
        <w:t xml:space="preserve">Kuna </w:t>
      </w:r>
      <w:r w:rsidR="00BB4407" w:rsidRPr="00744141">
        <w:rPr>
          <w:rFonts w:ascii="Arial" w:hAnsi="Arial" w:cs="Arial"/>
        </w:rPr>
        <w:t>eelpool nimetatud</w:t>
      </w:r>
      <w:r w:rsidR="00AD42F3" w:rsidRPr="00744141">
        <w:rPr>
          <w:rFonts w:ascii="Arial" w:hAnsi="Arial" w:cs="Arial"/>
        </w:rPr>
        <w:t xml:space="preserve"> pereliikmetel on ülalpidamiskohustus</w:t>
      </w:r>
      <w:r w:rsidR="003D02C6" w:rsidRPr="00744141">
        <w:rPr>
          <w:rFonts w:ascii="Arial" w:hAnsi="Arial" w:cs="Arial"/>
        </w:rPr>
        <w:t xml:space="preserve"> või n</w:t>
      </w:r>
      <w:r w:rsidR="007E4E84" w:rsidRPr="00744141">
        <w:rPr>
          <w:rFonts w:ascii="Arial" w:hAnsi="Arial" w:cs="Arial"/>
        </w:rPr>
        <w:t>eid seob ühine</w:t>
      </w:r>
      <w:r w:rsidR="00ED0107" w:rsidRPr="00744141">
        <w:rPr>
          <w:rFonts w:ascii="Arial" w:hAnsi="Arial" w:cs="Arial"/>
        </w:rPr>
        <w:t xml:space="preserve"> majapidamine</w:t>
      </w:r>
      <w:r w:rsidR="00B956E4" w:rsidRPr="00744141">
        <w:rPr>
          <w:rFonts w:ascii="Arial" w:hAnsi="Arial" w:cs="Arial"/>
        </w:rPr>
        <w:t xml:space="preserve">, siis ka nende äriühingute kaudu </w:t>
      </w:r>
      <w:r w:rsidR="00B24EE0" w:rsidRPr="00744141">
        <w:rPr>
          <w:rFonts w:ascii="Arial" w:hAnsi="Arial" w:cs="Arial"/>
        </w:rPr>
        <w:t>üürikulude arvestamine</w:t>
      </w:r>
      <w:r w:rsidR="00BB4407" w:rsidRPr="00744141">
        <w:rPr>
          <w:rFonts w:ascii="Arial" w:hAnsi="Arial" w:cs="Arial"/>
        </w:rPr>
        <w:t xml:space="preserve"> toimetulekutoetuse määramisel</w:t>
      </w:r>
      <w:r w:rsidR="00B24EE0" w:rsidRPr="00744141">
        <w:rPr>
          <w:rFonts w:ascii="Arial" w:hAnsi="Arial" w:cs="Arial"/>
        </w:rPr>
        <w:t xml:space="preserve"> ei ole </w:t>
      </w:r>
      <w:r w:rsidR="000E7E55" w:rsidRPr="00744141">
        <w:rPr>
          <w:rFonts w:ascii="Arial" w:hAnsi="Arial" w:cs="Arial"/>
        </w:rPr>
        <w:t>põhjendatud</w:t>
      </w:r>
      <w:r w:rsidR="0012424A" w:rsidRPr="00744141">
        <w:rPr>
          <w:rFonts w:ascii="Arial" w:hAnsi="Arial" w:cs="Arial"/>
        </w:rPr>
        <w:t>.</w:t>
      </w:r>
      <w:r w:rsidR="00254BA1" w:rsidRPr="00744141">
        <w:rPr>
          <w:rFonts w:ascii="Arial" w:hAnsi="Arial" w:cs="Arial"/>
        </w:rPr>
        <w:t xml:space="preserve"> </w:t>
      </w:r>
      <w:r w:rsidR="00B24EE0" w:rsidRPr="00744141">
        <w:rPr>
          <w:rFonts w:ascii="Arial" w:hAnsi="Arial" w:cs="Arial"/>
        </w:rPr>
        <w:t xml:space="preserve"> </w:t>
      </w:r>
    </w:p>
    <w:p w14:paraId="48F24433" w14:textId="3D33C62F" w:rsidR="00460272" w:rsidRPr="00744141" w:rsidRDefault="00685A1E" w:rsidP="00744141">
      <w:pPr>
        <w:spacing w:line="240" w:lineRule="auto"/>
        <w:jc w:val="both"/>
        <w:rPr>
          <w:rFonts w:ascii="Arial" w:hAnsi="Arial" w:cs="Arial"/>
        </w:rPr>
      </w:pPr>
      <w:r w:rsidRPr="00744141">
        <w:rPr>
          <w:rFonts w:ascii="Arial" w:hAnsi="Arial" w:cs="Arial"/>
          <w:b/>
          <w:bCs/>
        </w:rPr>
        <w:t>Ettepanek:</w:t>
      </w:r>
      <w:r w:rsidRPr="00744141">
        <w:rPr>
          <w:rFonts w:ascii="Arial" w:hAnsi="Arial" w:cs="Arial"/>
        </w:rPr>
        <w:t xml:space="preserve"> </w:t>
      </w:r>
      <w:r w:rsidR="00871E2B">
        <w:rPr>
          <w:rFonts w:ascii="Arial" w:hAnsi="Arial" w:cs="Arial"/>
        </w:rPr>
        <w:t xml:space="preserve">Lisada </w:t>
      </w:r>
      <w:proofErr w:type="spellStart"/>
      <w:r w:rsidR="00715E65">
        <w:rPr>
          <w:rFonts w:ascii="Arial" w:hAnsi="Arial" w:cs="Arial"/>
        </w:rPr>
        <w:t>SHSsi</w:t>
      </w:r>
      <w:proofErr w:type="spellEnd"/>
      <w:r w:rsidR="00E5341B">
        <w:rPr>
          <w:rFonts w:ascii="Arial" w:hAnsi="Arial" w:cs="Arial"/>
        </w:rPr>
        <w:t>, et ü</w:t>
      </w:r>
      <w:r w:rsidR="005A4069" w:rsidRPr="00744141">
        <w:rPr>
          <w:rFonts w:ascii="Arial" w:hAnsi="Arial" w:cs="Arial"/>
        </w:rPr>
        <w:t>üri</w:t>
      </w:r>
      <w:r w:rsidR="0061374C" w:rsidRPr="00744141">
        <w:rPr>
          <w:rFonts w:ascii="Arial" w:hAnsi="Arial" w:cs="Arial"/>
        </w:rPr>
        <w:t>kulude hüvitamisel</w:t>
      </w:r>
      <w:r w:rsidR="000233A8" w:rsidRPr="00744141">
        <w:rPr>
          <w:rFonts w:ascii="Arial" w:hAnsi="Arial" w:cs="Arial"/>
        </w:rPr>
        <w:t xml:space="preserve"> </w:t>
      </w:r>
      <w:r w:rsidR="005A4069" w:rsidRPr="00744141">
        <w:rPr>
          <w:rFonts w:ascii="Arial" w:hAnsi="Arial" w:cs="Arial"/>
        </w:rPr>
        <w:t xml:space="preserve">ei võeta arvesse neid üürilepinguid, mis on sõlmitud </w:t>
      </w:r>
      <w:r w:rsidR="0000502E" w:rsidRPr="00744141">
        <w:rPr>
          <w:rFonts w:ascii="Arial" w:hAnsi="Arial" w:cs="Arial"/>
        </w:rPr>
        <w:t xml:space="preserve">SHS </w:t>
      </w:r>
      <w:r w:rsidR="00B12AA1" w:rsidRPr="00744141">
        <w:rPr>
          <w:rFonts w:ascii="Arial" w:hAnsi="Arial" w:cs="Arial"/>
        </w:rPr>
        <w:t>§ 131 lõikes 7 või 8 nimetatud isikute</w:t>
      </w:r>
      <w:r w:rsidR="00AC540E" w:rsidRPr="00744141">
        <w:rPr>
          <w:rFonts w:ascii="Arial" w:hAnsi="Arial" w:cs="Arial"/>
        </w:rPr>
        <w:t>ga seotud</w:t>
      </w:r>
      <w:r w:rsidR="005A4069" w:rsidRPr="00744141">
        <w:rPr>
          <w:rFonts w:ascii="Arial" w:hAnsi="Arial" w:cs="Arial"/>
        </w:rPr>
        <w:t xml:space="preserve"> äriühingute omanike ja juhatuse liikmetega</w:t>
      </w:r>
      <w:r w:rsidR="00985832">
        <w:rPr>
          <w:rFonts w:ascii="Arial" w:hAnsi="Arial" w:cs="Arial"/>
        </w:rPr>
        <w:t xml:space="preserve"> ning </w:t>
      </w:r>
      <w:r w:rsidR="009B310E">
        <w:rPr>
          <w:rFonts w:ascii="Arial" w:hAnsi="Arial" w:cs="Arial"/>
        </w:rPr>
        <w:t xml:space="preserve">anda </w:t>
      </w:r>
      <w:proofErr w:type="spellStart"/>
      <w:r w:rsidR="009B310E">
        <w:rPr>
          <w:rFonts w:ascii="Arial" w:hAnsi="Arial" w:cs="Arial"/>
        </w:rPr>
        <w:t>menetlejale</w:t>
      </w:r>
      <w:proofErr w:type="spellEnd"/>
      <w:r w:rsidR="009B310E">
        <w:rPr>
          <w:rFonts w:ascii="Arial" w:hAnsi="Arial" w:cs="Arial"/>
        </w:rPr>
        <w:t xml:space="preserve"> õigus andme</w:t>
      </w:r>
      <w:r w:rsidR="00FB4D27">
        <w:rPr>
          <w:rFonts w:ascii="Arial" w:hAnsi="Arial" w:cs="Arial"/>
        </w:rPr>
        <w:t xml:space="preserve">id </w:t>
      </w:r>
      <w:r w:rsidR="009B310E">
        <w:rPr>
          <w:rFonts w:ascii="Arial" w:hAnsi="Arial" w:cs="Arial"/>
        </w:rPr>
        <w:t xml:space="preserve">päringutega </w:t>
      </w:r>
      <w:r w:rsidR="00FB4D27">
        <w:rPr>
          <w:rFonts w:ascii="Arial" w:hAnsi="Arial" w:cs="Arial"/>
        </w:rPr>
        <w:t>välja selgitada.</w:t>
      </w:r>
      <w:r w:rsidR="00E5341B">
        <w:rPr>
          <w:rFonts w:ascii="Arial" w:hAnsi="Arial" w:cs="Arial"/>
        </w:rPr>
        <w:t xml:space="preserve"> </w:t>
      </w:r>
    </w:p>
    <w:p w14:paraId="51856442" w14:textId="77777777" w:rsidR="009526EB" w:rsidRDefault="009526EB">
      <w:pPr>
        <w:rPr>
          <w:rStyle w:val="Pealkiri1Mrk"/>
          <w:rFonts w:ascii="Arial" w:hAnsi="Arial" w:cs="Arial"/>
          <w:sz w:val="28"/>
          <w:szCs w:val="28"/>
        </w:rPr>
      </w:pPr>
      <w:bookmarkStart w:id="75" w:name="_Toc161817223"/>
      <w:bookmarkStart w:id="76" w:name="_Toc161817305"/>
      <w:r>
        <w:rPr>
          <w:rStyle w:val="Pealkiri1Mrk"/>
          <w:rFonts w:ascii="Arial" w:hAnsi="Arial" w:cs="Arial"/>
          <w:sz w:val="28"/>
          <w:szCs w:val="28"/>
        </w:rPr>
        <w:br w:type="page"/>
      </w:r>
    </w:p>
    <w:p w14:paraId="345F0FD4" w14:textId="54796E32" w:rsidR="00E52DAE" w:rsidRPr="00AD5C05" w:rsidRDefault="577503A5" w:rsidP="00744141">
      <w:pPr>
        <w:spacing w:line="240" w:lineRule="auto"/>
        <w:jc w:val="both"/>
        <w:rPr>
          <w:rFonts w:ascii="Arial" w:hAnsi="Arial" w:cs="Arial"/>
          <w:b/>
          <w:color w:val="FF0000"/>
          <w:sz w:val="28"/>
          <w:szCs w:val="28"/>
        </w:rPr>
      </w:pPr>
      <w:r w:rsidRPr="009526EB">
        <w:rPr>
          <w:rStyle w:val="Pealkiri1Mrk"/>
          <w:rFonts w:ascii="Arial" w:hAnsi="Arial" w:cs="Arial"/>
          <w:sz w:val="28"/>
          <w:szCs w:val="28"/>
        </w:rPr>
        <w:lastRenderedPageBreak/>
        <w:t>3.</w:t>
      </w:r>
      <w:r w:rsidR="00F8336E" w:rsidRPr="009526EB">
        <w:rPr>
          <w:rStyle w:val="Pealkiri1Mrk"/>
          <w:rFonts w:ascii="Arial" w:hAnsi="Arial" w:cs="Arial"/>
          <w:sz w:val="28"/>
          <w:szCs w:val="28"/>
        </w:rPr>
        <w:t xml:space="preserve">2. </w:t>
      </w:r>
      <w:r w:rsidR="1709DC1B" w:rsidRPr="009526EB">
        <w:rPr>
          <w:rStyle w:val="Pealkiri1Mrk"/>
          <w:rFonts w:ascii="Arial" w:hAnsi="Arial" w:cs="Arial"/>
          <w:sz w:val="28"/>
          <w:szCs w:val="28"/>
        </w:rPr>
        <w:t>T</w:t>
      </w:r>
      <w:r w:rsidR="009964DF" w:rsidRPr="009526EB">
        <w:rPr>
          <w:rStyle w:val="Pealkiri1Mrk"/>
          <w:rFonts w:ascii="Arial" w:hAnsi="Arial" w:cs="Arial"/>
          <w:sz w:val="28"/>
          <w:szCs w:val="28"/>
        </w:rPr>
        <w:t>oimetulekutoetuse arvestamise alused on osaliselt ebaselged, mille tõttu esineb üle-eestilist ebavõrdsust</w:t>
      </w:r>
      <w:bookmarkEnd w:id="75"/>
      <w:bookmarkEnd w:id="76"/>
    </w:p>
    <w:p w14:paraId="0D8017B8" w14:textId="1E7E6CE1" w:rsidR="00745D5A" w:rsidRPr="00DD0716" w:rsidRDefault="00745D5A" w:rsidP="00DD0716">
      <w:bookmarkStart w:id="77" w:name="_Hlk162251562"/>
      <w:bookmarkStart w:id="78" w:name="_Toc161817224"/>
      <w:bookmarkStart w:id="79" w:name="_Toc161817306"/>
      <w:bookmarkStart w:id="80" w:name="_Hlk160546981"/>
      <w:r w:rsidRPr="00DD0716">
        <w:rPr>
          <w:rFonts w:ascii="Arial" w:hAnsi="Arial" w:cs="Arial"/>
        </w:rPr>
        <w:t xml:space="preserve">Selles punktis on peatükis 1.2. toodud probleemide võimalikud lahendused. </w:t>
      </w:r>
      <w:bookmarkEnd w:id="77"/>
    </w:p>
    <w:p w14:paraId="67EE5A4B" w14:textId="4950B8EE" w:rsidR="00744141" w:rsidRDefault="662AFFB1" w:rsidP="00F5638F">
      <w:pPr>
        <w:pStyle w:val="Pealkiri2"/>
        <w:spacing w:line="240" w:lineRule="auto"/>
        <w:rPr>
          <w:rFonts w:ascii="Arial" w:hAnsi="Arial" w:cs="Arial"/>
        </w:rPr>
      </w:pPr>
      <w:r w:rsidRPr="00744141">
        <w:rPr>
          <w:rFonts w:ascii="Arial" w:hAnsi="Arial" w:cs="Arial"/>
        </w:rPr>
        <w:t>3.</w:t>
      </w:r>
      <w:r w:rsidR="00812963" w:rsidRPr="00744141">
        <w:rPr>
          <w:rFonts w:ascii="Arial" w:hAnsi="Arial" w:cs="Arial"/>
        </w:rPr>
        <w:t xml:space="preserve">2.1. </w:t>
      </w:r>
      <w:r w:rsidR="00E52DAE" w:rsidRPr="00744141">
        <w:rPr>
          <w:rFonts w:ascii="Arial" w:hAnsi="Arial" w:cs="Arial"/>
        </w:rPr>
        <w:t xml:space="preserve">Võimalikud </w:t>
      </w:r>
      <w:r w:rsidR="009E58E2" w:rsidRPr="00744141">
        <w:rPr>
          <w:rFonts w:ascii="Arial" w:hAnsi="Arial" w:cs="Arial"/>
        </w:rPr>
        <w:t>m</w:t>
      </w:r>
      <w:r w:rsidR="00E52DAE" w:rsidRPr="00744141">
        <w:rPr>
          <w:rFonts w:ascii="Arial" w:hAnsi="Arial" w:cs="Arial"/>
        </w:rPr>
        <w:t>itteregulatiivsed lahendused</w:t>
      </w:r>
      <w:bookmarkEnd w:id="78"/>
      <w:bookmarkEnd w:id="79"/>
    </w:p>
    <w:p w14:paraId="3708184C" w14:textId="77777777" w:rsidR="00F5638F" w:rsidRPr="00F5638F" w:rsidRDefault="00F5638F" w:rsidP="00F5638F"/>
    <w:p w14:paraId="0F7C3575" w14:textId="45D7C157" w:rsidR="00744141" w:rsidRPr="00FB03A8" w:rsidRDefault="00010613" w:rsidP="00F5638F">
      <w:pPr>
        <w:pStyle w:val="Pealkiri2"/>
        <w:spacing w:before="0" w:line="240" w:lineRule="auto"/>
        <w:rPr>
          <w:rFonts w:ascii="Arial" w:hAnsi="Arial" w:cs="Arial"/>
          <w:sz w:val="24"/>
          <w:szCs w:val="24"/>
        </w:rPr>
      </w:pPr>
      <w:bookmarkStart w:id="81" w:name="_Toc161817225"/>
      <w:bookmarkStart w:id="82" w:name="_Toc161817307"/>
      <w:bookmarkEnd w:id="80"/>
      <w:r w:rsidRPr="00FB03A8">
        <w:rPr>
          <w:rFonts w:ascii="Arial" w:hAnsi="Arial" w:cs="Arial"/>
          <w:sz w:val="24"/>
          <w:szCs w:val="24"/>
        </w:rPr>
        <w:t xml:space="preserve">3.2.1.1. </w:t>
      </w:r>
      <w:r w:rsidR="00CC17A6" w:rsidRPr="00FB03A8">
        <w:rPr>
          <w:rFonts w:ascii="Arial" w:hAnsi="Arial" w:cs="Arial"/>
          <w:sz w:val="24"/>
          <w:szCs w:val="24"/>
        </w:rPr>
        <w:t>Toetuse taotlejatelt andmete küsimine on</w:t>
      </w:r>
      <w:r w:rsidR="00870F27" w:rsidRPr="00FB03A8">
        <w:rPr>
          <w:rFonts w:ascii="Arial" w:hAnsi="Arial" w:cs="Arial"/>
          <w:sz w:val="24"/>
          <w:szCs w:val="24"/>
        </w:rPr>
        <w:t xml:space="preserve"> </w:t>
      </w:r>
      <w:proofErr w:type="spellStart"/>
      <w:r w:rsidR="00870F27" w:rsidRPr="00FB03A8">
        <w:rPr>
          <w:rFonts w:ascii="Arial" w:hAnsi="Arial" w:cs="Arial"/>
          <w:sz w:val="24"/>
          <w:szCs w:val="24"/>
        </w:rPr>
        <w:t>KOV-iti</w:t>
      </w:r>
      <w:proofErr w:type="spellEnd"/>
      <w:r w:rsidR="00870F27" w:rsidRPr="00FB03A8">
        <w:rPr>
          <w:rFonts w:ascii="Arial" w:hAnsi="Arial" w:cs="Arial"/>
          <w:sz w:val="24"/>
          <w:szCs w:val="24"/>
        </w:rPr>
        <w:t xml:space="preserve"> erinev</w:t>
      </w:r>
      <w:bookmarkEnd w:id="81"/>
      <w:bookmarkEnd w:id="82"/>
      <w:r w:rsidR="00CC17A6" w:rsidRPr="00FB03A8">
        <w:rPr>
          <w:rFonts w:ascii="Arial" w:hAnsi="Arial" w:cs="Arial"/>
          <w:sz w:val="24"/>
          <w:szCs w:val="24"/>
        </w:rPr>
        <w:t xml:space="preserve"> </w:t>
      </w:r>
    </w:p>
    <w:p w14:paraId="166193BA" w14:textId="42058C1E" w:rsidR="00223E14" w:rsidRPr="00744141" w:rsidRDefault="00DE36FB" w:rsidP="007703E4">
      <w:pPr>
        <w:pStyle w:val="Normaallaadveeb"/>
        <w:jc w:val="both"/>
      </w:pPr>
      <w:r w:rsidRPr="007C1BD8">
        <w:rPr>
          <w:rFonts w:ascii="Arial" w:hAnsi="Arial" w:cs="Arial"/>
          <w:sz w:val="22"/>
          <w:szCs w:val="22"/>
        </w:rPr>
        <w:t>Taotlemise protsessi ja arvestamise aluste ebaselguste tõttu küsivad kohalikud omavalitsused erinevaid andmeid</w:t>
      </w:r>
      <w:r w:rsidR="00715E65">
        <w:rPr>
          <w:rFonts w:ascii="Arial" w:hAnsi="Arial" w:cs="Arial"/>
          <w:sz w:val="22"/>
          <w:szCs w:val="22"/>
        </w:rPr>
        <w:t>,</w:t>
      </w:r>
      <w:r w:rsidRPr="007C1BD8">
        <w:rPr>
          <w:rFonts w:ascii="Arial" w:hAnsi="Arial" w:cs="Arial"/>
          <w:sz w:val="22"/>
          <w:szCs w:val="22"/>
        </w:rPr>
        <w:t xml:space="preserve"> sh </w:t>
      </w:r>
      <w:r w:rsidR="005C471E" w:rsidRPr="007C1BD8">
        <w:rPr>
          <w:rFonts w:ascii="Arial" w:hAnsi="Arial" w:cs="Arial"/>
          <w:sz w:val="22"/>
          <w:szCs w:val="22"/>
        </w:rPr>
        <w:t>küsitakse</w:t>
      </w:r>
      <w:r w:rsidRPr="007C1BD8">
        <w:rPr>
          <w:rFonts w:ascii="Arial" w:hAnsi="Arial" w:cs="Arial"/>
          <w:sz w:val="22"/>
          <w:szCs w:val="22"/>
        </w:rPr>
        <w:t xml:space="preserve"> taotlejalt infot, mida ei kasutata või ei kasutata küsitud kujul. </w:t>
      </w:r>
      <w:r w:rsidR="005C471E" w:rsidRPr="007C1BD8">
        <w:rPr>
          <w:rFonts w:ascii="Arial" w:hAnsi="Arial" w:cs="Arial"/>
          <w:sz w:val="22"/>
          <w:szCs w:val="22"/>
        </w:rPr>
        <w:t xml:space="preserve">Seaduses on </w:t>
      </w:r>
      <w:r w:rsidR="0074368F" w:rsidRPr="007C1BD8">
        <w:rPr>
          <w:rFonts w:ascii="Arial" w:hAnsi="Arial" w:cs="Arial"/>
          <w:sz w:val="22"/>
          <w:szCs w:val="22"/>
        </w:rPr>
        <w:t>toodud, mi</w:t>
      </w:r>
      <w:r w:rsidR="00591781" w:rsidRPr="007C1BD8">
        <w:rPr>
          <w:rFonts w:ascii="Arial" w:hAnsi="Arial" w:cs="Arial"/>
          <w:sz w:val="22"/>
          <w:szCs w:val="22"/>
        </w:rPr>
        <w:t>lliseid</w:t>
      </w:r>
      <w:r w:rsidR="0074368F" w:rsidRPr="007C1BD8">
        <w:rPr>
          <w:rFonts w:ascii="Arial" w:hAnsi="Arial" w:cs="Arial"/>
          <w:sz w:val="22"/>
          <w:szCs w:val="22"/>
        </w:rPr>
        <w:t xml:space="preserve"> andmeid toetuse taotlemiseks ja abivajaduse tuvastamiseks</w:t>
      </w:r>
      <w:r w:rsidR="00591781" w:rsidRPr="007C1BD8">
        <w:rPr>
          <w:rFonts w:ascii="Arial" w:hAnsi="Arial" w:cs="Arial"/>
          <w:sz w:val="22"/>
          <w:szCs w:val="22"/>
        </w:rPr>
        <w:t xml:space="preserve"> </w:t>
      </w:r>
      <w:r w:rsidR="00CF036E" w:rsidRPr="007C1BD8">
        <w:rPr>
          <w:rFonts w:ascii="Arial" w:hAnsi="Arial" w:cs="Arial"/>
          <w:sz w:val="22"/>
          <w:szCs w:val="22"/>
        </w:rPr>
        <w:t xml:space="preserve">on </w:t>
      </w:r>
      <w:r w:rsidR="007F34A2">
        <w:rPr>
          <w:rFonts w:ascii="Arial" w:hAnsi="Arial" w:cs="Arial"/>
          <w:sz w:val="22"/>
          <w:szCs w:val="22"/>
        </w:rPr>
        <w:t>vaja</w:t>
      </w:r>
      <w:r w:rsidR="00CF036E" w:rsidRPr="007C1BD8">
        <w:rPr>
          <w:rFonts w:ascii="Arial" w:hAnsi="Arial" w:cs="Arial"/>
          <w:sz w:val="22"/>
          <w:szCs w:val="22"/>
        </w:rPr>
        <w:t xml:space="preserve"> ja kuivõrd tegemist on riikliku toetusega</w:t>
      </w:r>
      <w:r w:rsidR="003D25C6" w:rsidRPr="007C1BD8">
        <w:rPr>
          <w:rFonts w:ascii="Arial" w:hAnsi="Arial" w:cs="Arial"/>
          <w:sz w:val="22"/>
          <w:szCs w:val="22"/>
        </w:rPr>
        <w:t>, peab</w:t>
      </w:r>
      <w:r w:rsidR="005E3043" w:rsidRPr="007C1BD8">
        <w:rPr>
          <w:rFonts w:ascii="Arial" w:hAnsi="Arial" w:cs="Arial"/>
          <w:sz w:val="22"/>
          <w:szCs w:val="22"/>
        </w:rPr>
        <w:t xml:space="preserve"> </w:t>
      </w:r>
      <w:r w:rsidR="005A499C" w:rsidRPr="007C1BD8">
        <w:rPr>
          <w:rFonts w:ascii="Arial" w:hAnsi="Arial" w:cs="Arial"/>
          <w:sz w:val="22"/>
          <w:szCs w:val="22"/>
        </w:rPr>
        <w:t xml:space="preserve">andmete esitamine ja </w:t>
      </w:r>
      <w:r w:rsidR="005E3043" w:rsidRPr="007C1BD8">
        <w:rPr>
          <w:rFonts w:ascii="Arial" w:hAnsi="Arial" w:cs="Arial"/>
          <w:sz w:val="22"/>
          <w:szCs w:val="22"/>
        </w:rPr>
        <w:t>abivajaduse hindamine käima ühtsetel alustel</w:t>
      </w:r>
      <w:r w:rsidR="00E3309D" w:rsidRPr="007C1BD8">
        <w:rPr>
          <w:rFonts w:ascii="Arial" w:hAnsi="Arial" w:cs="Arial"/>
          <w:sz w:val="22"/>
          <w:szCs w:val="22"/>
        </w:rPr>
        <w:t>.</w:t>
      </w:r>
      <w:r w:rsidR="007C1BD8" w:rsidRPr="007C1BD8">
        <w:rPr>
          <w:rFonts w:ascii="Arial" w:hAnsi="Arial" w:cs="Arial"/>
          <w:color w:val="000000"/>
          <w:sz w:val="22"/>
          <w:szCs w:val="22"/>
        </w:rPr>
        <w:t xml:space="preserve"> Kuna andmeid kontrollitakse andmebaasidest ka tänases praktikas, siis ei tohiks kavandatav muudatus kaasa tuua menetluskoormust. Kavanda</w:t>
      </w:r>
      <w:r w:rsidR="00715E65">
        <w:rPr>
          <w:rFonts w:ascii="Arial" w:hAnsi="Arial" w:cs="Arial"/>
          <w:color w:val="000000"/>
          <w:sz w:val="22"/>
          <w:szCs w:val="22"/>
        </w:rPr>
        <w:t>ta</w:t>
      </w:r>
      <w:r w:rsidR="007C1BD8" w:rsidRPr="007C1BD8">
        <w:rPr>
          <w:rFonts w:ascii="Arial" w:hAnsi="Arial" w:cs="Arial"/>
          <w:color w:val="000000"/>
          <w:sz w:val="22"/>
          <w:szCs w:val="22"/>
        </w:rPr>
        <w:t>vate muudatustega vähendatakse taotleja poolt andmete esitamist.</w:t>
      </w:r>
    </w:p>
    <w:p w14:paraId="21180B45" w14:textId="41D5CD3F" w:rsidR="00D92003" w:rsidRPr="00744141" w:rsidRDefault="00E3309D" w:rsidP="00744141">
      <w:pPr>
        <w:spacing w:line="240" w:lineRule="auto"/>
        <w:jc w:val="both"/>
        <w:rPr>
          <w:rFonts w:ascii="Arial" w:hAnsi="Arial" w:cs="Arial"/>
        </w:rPr>
      </w:pPr>
      <w:r w:rsidRPr="00744141">
        <w:rPr>
          <w:rFonts w:ascii="Arial" w:hAnsi="Arial" w:cs="Arial"/>
          <w:b/>
          <w:bCs/>
        </w:rPr>
        <w:t>Ettepanek:</w:t>
      </w:r>
      <w:r w:rsidRPr="00744141">
        <w:rPr>
          <w:rFonts w:ascii="Arial" w:hAnsi="Arial" w:cs="Arial"/>
        </w:rPr>
        <w:t xml:space="preserve"> </w:t>
      </w:r>
      <w:proofErr w:type="spellStart"/>
      <w:r w:rsidR="00435315">
        <w:rPr>
          <w:rFonts w:ascii="Arial" w:hAnsi="Arial" w:cs="Arial"/>
        </w:rPr>
        <w:t>SoMil</w:t>
      </w:r>
      <w:proofErr w:type="spellEnd"/>
      <w:r w:rsidR="00435315">
        <w:rPr>
          <w:rFonts w:ascii="Arial" w:hAnsi="Arial" w:cs="Arial"/>
        </w:rPr>
        <w:t xml:space="preserve"> </w:t>
      </w:r>
      <w:r w:rsidR="00E52DAE" w:rsidRPr="00744141">
        <w:rPr>
          <w:rFonts w:ascii="Arial" w:hAnsi="Arial" w:cs="Arial"/>
        </w:rPr>
        <w:t xml:space="preserve">luua ühtne </w:t>
      </w:r>
      <w:r w:rsidR="00745D5A">
        <w:rPr>
          <w:rFonts w:ascii="Arial" w:hAnsi="Arial" w:cs="Arial"/>
        </w:rPr>
        <w:t xml:space="preserve">TTT </w:t>
      </w:r>
      <w:r w:rsidR="00E52DAE" w:rsidRPr="00744141">
        <w:rPr>
          <w:rFonts w:ascii="Arial" w:hAnsi="Arial" w:cs="Arial"/>
        </w:rPr>
        <w:t>taotlemisvorm</w:t>
      </w:r>
      <w:r w:rsidR="667AEA4C" w:rsidRPr="00744141">
        <w:rPr>
          <w:rFonts w:ascii="Arial" w:hAnsi="Arial" w:cs="Arial"/>
        </w:rPr>
        <w:t xml:space="preserve"> (lis</w:t>
      </w:r>
      <w:r w:rsidR="33ABCF59" w:rsidRPr="00744141">
        <w:rPr>
          <w:rFonts w:ascii="Arial" w:hAnsi="Arial" w:cs="Arial"/>
        </w:rPr>
        <w:t>a 1)</w:t>
      </w:r>
      <w:r w:rsidR="001D1D1C" w:rsidRPr="00744141">
        <w:rPr>
          <w:rFonts w:ascii="Arial" w:hAnsi="Arial" w:cs="Arial"/>
        </w:rPr>
        <w:t xml:space="preserve">, mis on aluseks ühtsete andmete </w:t>
      </w:r>
      <w:r w:rsidR="00E10D26" w:rsidRPr="00744141">
        <w:rPr>
          <w:rFonts w:ascii="Arial" w:hAnsi="Arial" w:cs="Arial"/>
        </w:rPr>
        <w:t>küsimiseks</w:t>
      </w:r>
      <w:r w:rsidR="000816F7" w:rsidRPr="00744141">
        <w:rPr>
          <w:rFonts w:ascii="Arial" w:hAnsi="Arial" w:cs="Arial"/>
        </w:rPr>
        <w:t>.</w:t>
      </w:r>
    </w:p>
    <w:p w14:paraId="770BB629" w14:textId="44E2FCA2" w:rsidR="00417985" w:rsidRPr="00FB03A8" w:rsidRDefault="21C23C3D" w:rsidP="00744141">
      <w:pPr>
        <w:pStyle w:val="Pealkiri2"/>
        <w:spacing w:line="240" w:lineRule="auto"/>
        <w:rPr>
          <w:rFonts w:ascii="Arial" w:hAnsi="Arial" w:cs="Arial"/>
          <w:sz w:val="24"/>
          <w:szCs w:val="24"/>
        </w:rPr>
      </w:pPr>
      <w:bookmarkStart w:id="83" w:name="_Toc161817226"/>
      <w:bookmarkStart w:id="84" w:name="_Toc161817308"/>
      <w:r w:rsidRPr="00FB03A8">
        <w:rPr>
          <w:rFonts w:ascii="Arial" w:hAnsi="Arial" w:cs="Arial"/>
          <w:sz w:val="24"/>
          <w:szCs w:val="24"/>
        </w:rPr>
        <w:t>3</w:t>
      </w:r>
      <w:r w:rsidR="00BF3D4D" w:rsidRPr="00FB03A8">
        <w:rPr>
          <w:rFonts w:ascii="Arial" w:hAnsi="Arial" w:cs="Arial"/>
          <w:sz w:val="24"/>
          <w:szCs w:val="24"/>
        </w:rPr>
        <w:t>.2</w:t>
      </w:r>
      <w:r w:rsidR="00C33300" w:rsidRPr="00FB03A8">
        <w:rPr>
          <w:rFonts w:ascii="Arial" w:hAnsi="Arial" w:cs="Arial"/>
          <w:sz w:val="24"/>
          <w:szCs w:val="24"/>
        </w:rPr>
        <w:t>.</w:t>
      </w:r>
      <w:r w:rsidR="003C0E6F" w:rsidRPr="00FB03A8">
        <w:rPr>
          <w:rFonts w:ascii="Arial" w:hAnsi="Arial" w:cs="Arial"/>
          <w:sz w:val="24"/>
          <w:szCs w:val="24"/>
        </w:rPr>
        <w:t>1.</w:t>
      </w:r>
      <w:r w:rsidR="00C33300" w:rsidRPr="00FB03A8">
        <w:rPr>
          <w:rFonts w:ascii="Arial" w:hAnsi="Arial" w:cs="Arial"/>
          <w:sz w:val="24"/>
          <w:szCs w:val="24"/>
        </w:rPr>
        <w:t>2.</w:t>
      </w:r>
      <w:r w:rsidR="00010613" w:rsidRPr="00FB03A8">
        <w:rPr>
          <w:rFonts w:ascii="Arial" w:hAnsi="Arial" w:cs="Arial"/>
          <w:sz w:val="24"/>
          <w:szCs w:val="24"/>
        </w:rPr>
        <w:t xml:space="preserve"> </w:t>
      </w:r>
      <w:r w:rsidR="00417985" w:rsidRPr="00FB03A8">
        <w:rPr>
          <w:rFonts w:ascii="Arial" w:hAnsi="Arial" w:cs="Arial"/>
          <w:sz w:val="24"/>
          <w:szCs w:val="24"/>
        </w:rPr>
        <w:t>Eluasemekulude piirmäärade kehtestamine</w:t>
      </w:r>
      <w:bookmarkEnd w:id="83"/>
      <w:bookmarkEnd w:id="84"/>
    </w:p>
    <w:p w14:paraId="40E133FF" w14:textId="5C999CD9" w:rsidR="00EA4231" w:rsidRPr="00744141" w:rsidRDefault="00DF3CB6" w:rsidP="00F5638F">
      <w:pPr>
        <w:spacing w:before="240" w:line="240" w:lineRule="auto"/>
        <w:jc w:val="both"/>
        <w:rPr>
          <w:rFonts w:ascii="Arial" w:hAnsi="Arial" w:cs="Arial"/>
        </w:rPr>
      </w:pPr>
      <w:r w:rsidRPr="00744141">
        <w:rPr>
          <w:rFonts w:ascii="Arial" w:hAnsi="Arial" w:cs="Arial"/>
        </w:rPr>
        <w:t>Seaduses on toodud</w:t>
      </w:r>
      <w:r w:rsidR="00B47D62" w:rsidRPr="00744141">
        <w:rPr>
          <w:rFonts w:ascii="Arial" w:hAnsi="Arial" w:cs="Arial"/>
        </w:rPr>
        <w:t xml:space="preserve"> eluasemekulud, millele tuleb piirmäärad kehtestada ja seadus</w:t>
      </w:r>
      <w:r w:rsidR="00A71397" w:rsidRPr="00744141">
        <w:rPr>
          <w:rFonts w:ascii="Arial" w:hAnsi="Arial" w:cs="Arial"/>
        </w:rPr>
        <w:t xml:space="preserve">se ei ole mõistlik </w:t>
      </w:r>
      <w:r w:rsidR="002F5AB6" w:rsidRPr="00744141">
        <w:rPr>
          <w:rFonts w:ascii="Arial" w:hAnsi="Arial" w:cs="Arial"/>
        </w:rPr>
        <w:t>täiendavaid selgitusi lisada</w:t>
      </w:r>
      <w:r w:rsidR="00812529" w:rsidRPr="00744141">
        <w:rPr>
          <w:rFonts w:ascii="Arial" w:hAnsi="Arial" w:cs="Arial"/>
        </w:rPr>
        <w:t xml:space="preserve">, sest see ei tagaks </w:t>
      </w:r>
      <w:r w:rsidR="008E0F9A" w:rsidRPr="00744141">
        <w:rPr>
          <w:rFonts w:ascii="Arial" w:hAnsi="Arial" w:cs="Arial"/>
        </w:rPr>
        <w:t>ühesuguste piirmäärade kehtestamis</w:t>
      </w:r>
      <w:r w:rsidR="007F34A2">
        <w:rPr>
          <w:rFonts w:ascii="Arial" w:hAnsi="Arial" w:cs="Arial"/>
        </w:rPr>
        <w:t>t</w:t>
      </w:r>
      <w:r w:rsidR="008E0F9A" w:rsidRPr="00744141">
        <w:rPr>
          <w:rFonts w:ascii="Arial" w:hAnsi="Arial" w:cs="Arial"/>
        </w:rPr>
        <w:t xml:space="preserve">. Kuna meil on eluasemekulude piirmäärade kehtestamise probleemid teada, </w:t>
      </w:r>
      <w:r w:rsidR="00173304" w:rsidRPr="00744141">
        <w:rPr>
          <w:rFonts w:ascii="Arial" w:hAnsi="Arial" w:cs="Arial"/>
        </w:rPr>
        <w:t>saa</w:t>
      </w:r>
      <w:r w:rsidR="00173304">
        <w:rPr>
          <w:rFonts w:ascii="Arial" w:hAnsi="Arial" w:cs="Arial"/>
        </w:rPr>
        <w:t>b</w:t>
      </w:r>
      <w:r w:rsidR="00173304" w:rsidRPr="00744141">
        <w:rPr>
          <w:rFonts w:ascii="Arial" w:hAnsi="Arial" w:cs="Arial"/>
        </w:rPr>
        <w:t xml:space="preserve"> </w:t>
      </w:r>
      <w:r w:rsidR="008E0F9A" w:rsidRPr="00744141">
        <w:rPr>
          <w:rFonts w:ascii="Arial" w:hAnsi="Arial" w:cs="Arial"/>
        </w:rPr>
        <w:t>koostada täpsemad piirmäärade kehtestamise alused</w:t>
      </w:r>
      <w:r w:rsidR="00D231F9" w:rsidRPr="00744141">
        <w:rPr>
          <w:rFonts w:ascii="Arial" w:hAnsi="Arial" w:cs="Arial"/>
        </w:rPr>
        <w:t xml:space="preserve">, mis on aluseks </w:t>
      </w:r>
      <w:proofErr w:type="spellStart"/>
      <w:r w:rsidR="00D231F9" w:rsidRPr="00744141">
        <w:rPr>
          <w:rFonts w:ascii="Arial" w:hAnsi="Arial" w:cs="Arial"/>
        </w:rPr>
        <w:t>KOVide</w:t>
      </w:r>
      <w:r w:rsidR="00041AD8" w:rsidRPr="00744141">
        <w:rPr>
          <w:rFonts w:ascii="Arial" w:hAnsi="Arial" w:cs="Arial"/>
        </w:rPr>
        <w:t>s</w:t>
      </w:r>
      <w:proofErr w:type="spellEnd"/>
      <w:r w:rsidR="00041AD8" w:rsidRPr="00744141">
        <w:rPr>
          <w:rFonts w:ascii="Arial" w:hAnsi="Arial" w:cs="Arial"/>
        </w:rPr>
        <w:t xml:space="preserve"> piirmäärade kehtestamisel</w:t>
      </w:r>
      <w:r w:rsidR="008E0F9A" w:rsidRPr="00744141">
        <w:rPr>
          <w:rFonts w:ascii="Arial" w:hAnsi="Arial" w:cs="Arial"/>
        </w:rPr>
        <w:t xml:space="preserve">. </w:t>
      </w:r>
    </w:p>
    <w:p w14:paraId="35591F85" w14:textId="715C0140" w:rsidR="00D92003" w:rsidRPr="00744141" w:rsidRDefault="008E0F9A" w:rsidP="00744141">
      <w:pPr>
        <w:spacing w:line="240" w:lineRule="auto"/>
        <w:jc w:val="both"/>
        <w:rPr>
          <w:rFonts w:ascii="Arial" w:hAnsi="Arial" w:cs="Arial"/>
        </w:rPr>
      </w:pPr>
      <w:r w:rsidRPr="00744141">
        <w:rPr>
          <w:rFonts w:ascii="Arial" w:hAnsi="Arial" w:cs="Arial"/>
          <w:b/>
          <w:bCs/>
        </w:rPr>
        <w:t>Ettepanek:</w:t>
      </w:r>
      <w:r w:rsidRPr="00744141">
        <w:rPr>
          <w:rFonts w:ascii="Arial" w:hAnsi="Arial" w:cs="Arial"/>
        </w:rPr>
        <w:t xml:space="preserve"> </w:t>
      </w:r>
      <w:proofErr w:type="spellStart"/>
      <w:r w:rsidR="0019627C">
        <w:rPr>
          <w:rFonts w:ascii="Arial" w:hAnsi="Arial" w:cs="Arial"/>
        </w:rPr>
        <w:t>SoMil</w:t>
      </w:r>
      <w:proofErr w:type="spellEnd"/>
      <w:r w:rsidR="0019627C">
        <w:rPr>
          <w:rFonts w:ascii="Arial" w:hAnsi="Arial" w:cs="Arial"/>
        </w:rPr>
        <w:t xml:space="preserve"> </w:t>
      </w:r>
      <w:r w:rsidR="000F1835">
        <w:rPr>
          <w:rFonts w:ascii="Arial" w:hAnsi="Arial" w:cs="Arial"/>
        </w:rPr>
        <w:t>kaasates</w:t>
      </w:r>
      <w:r w:rsidR="00192CAB">
        <w:rPr>
          <w:rFonts w:ascii="Arial" w:hAnsi="Arial" w:cs="Arial"/>
        </w:rPr>
        <w:t xml:space="preserve"> </w:t>
      </w:r>
      <w:r w:rsidR="001773DB">
        <w:rPr>
          <w:rFonts w:ascii="Arial" w:hAnsi="Arial" w:cs="Arial"/>
        </w:rPr>
        <w:t>erinevaid osapooli</w:t>
      </w:r>
      <w:r w:rsidR="0075755A">
        <w:rPr>
          <w:rFonts w:ascii="Arial" w:hAnsi="Arial" w:cs="Arial"/>
        </w:rPr>
        <w:t xml:space="preserve"> </w:t>
      </w:r>
      <w:r w:rsidRPr="00744141">
        <w:rPr>
          <w:rFonts w:ascii="Arial" w:hAnsi="Arial" w:cs="Arial"/>
        </w:rPr>
        <w:t xml:space="preserve">koostada </w:t>
      </w:r>
      <w:r w:rsidR="00EF5DDD" w:rsidRPr="00744141">
        <w:rPr>
          <w:rFonts w:ascii="Arial" w:hAnsi="Arial" w:cs="Arial"/>
        </w:rPr>
        <w:t>eluasemekulude piirmäärade kehtestamise alused.</w:t>
      </w:r>
    </w:p>
    <w:p w14:paraId="1C0F6CEC" w14:textId="5DBF9994" w:rsidR="001773DB" w:rsidRPr="00221ECD" w:rsidRDefault="21C23C3D" w:rsidP="00221ECD">
      <w:pPr>
        <w:pStyle w:val="Pealkiri1"/>
        <w:spacing w:line="240" w:lineRule="auto"/>
      </w:pPr>
      <w:bookmarkStart w:id="85" w:name="_Toc161817227"/>
      <w:bookmarkStart w:id="86" w:name="_Toc161817309"/>
      <w:r w:rsidRPr="00221ECD">
        <w:rPr>
          <w:rFonts w:ascii="Arial" w:hAnsi="Arial" w:cs="Arial"/>
          <w:sz w:val="28"/>
          <w:szCs w:val="28"/>
        </w:rPr>
        <w:t xml:space="preserve">3.3. </w:t>
      </w:r>
      <w:r w:rsidR="00C70415" w:rsidRPr="00221ECD">
        <w:rPr>
          <w:rFonts w:ascii="Arial" w:hAnsi="Arial" w:cs="Arial"/>
          <w:sz w:val="28"/>
          <w:szCs w:val="28"/>
        </w:rPr>
        <w:t>Toimetulekutoetuse arvestamise aluste kaasajastamine vastamaks tänastele ühiskondlikele normidele</w:t>
      </w:r>
      <w:bookmarkEnd w:id="85"/>
      <w:bookmarkEnd w:id="86"/>
    </w:p>
    <w:p w14:paraId="203767A4" w14:textId="7D35BD6D" w:rsidR="005E030E" w:rsidRPr="001773DB" w:rsidRDefault="001773DB" w:rsidP="00221ECD">
      <w:pPr>
        <w:spacing w:before="240"/>
      </w:pPr>
      <w:r w:rsidRPr="001773DB">
        <w:rPr>
          <w:rFonts w:ascii="Arial" w:hAnsi="Arial" w:cs="Arial"/>
        </w:rPr>
        <w:t>Selles punktis on peatükis 1.</w:t>
      </w:r>
      <w:r>
        <w:rPr>
          <w:rFonts w:ascii="Arial" w:hAnsi="Arial" w:cs="Arial"/>
        </w:rPr>
        <w:t>3</w:t>
      </w:r>
      <w:r w:rsidRPr="001773DB">
        <w:rPr>
          <w:rFonts w:ascii="Arial" w:hAnsi="Arial" w:cs="Arial"/>
        </w:rPr>
        <w:t xml:space="preserve">. toodud probleemide võimalikud lahendused. </w:t>
      </w:r>
    </w:p>
    <w:p w14:paraId="271B7862" w14:textId="74D40EB9" w:rsidR="00976EE1" w:rsidRPr="00744141" w:rsidRDefault="7A106FEB" w:rsidP="00744141">
      <w:pPr>
        <w:pStyle w:val="Pealkiri2"/>
        <w:spacing w:line="240" w:lineRule="auto"/>
        <w:rPr>
          <w:rFonts w:ascii="Arial" w:hAnsi="Arial" w:cs="Arial"/>
          <w:b/>
          <w:bCs/>
        </w:rPr>
      </w:pPr>
      <w:bookmarkStart w:id="87" w:name="_Toc161817228"/>
      <w:bookmarkStart w:id="88" w:name="_Toc161817310"/>
      <w:r w:rsidRPr="00744141">
        <w:rPr>
          <w:rFonts w:ascii="Arial" w:hAnsi="Arial" w:cs="Arial"/>
        </w:rPr>
        <w:t xml:space="preserve">3.3.1. </w:t>
      </w:r>
      <w:r w:rsidR="000A7553" w:rsidRPr="00744141">
        <w:rPr>
          <w:rFonts w:ascii="Arial" w:hAnsi="Arial" w:cs="Arial"/>
        </w:rPr>
        <w:t>Võimalikud regulatiivsed lahendused</w:t>
      </w:r>
      <w:bookmarkEnd w:id="87"/>
      <w:bookmarkEnd w:id="88"/>
    </w:p>
    <w:p w14:paraId="1C0DFD2C" w14:textId="77777777" w:rsidR="007D0C3A" w:rsidRPr="00744141" w:rsidRDefault="007D0C3A" w:rsidP="00744141">
      <w:pPr>
        <w:pStyle w:val="Loendilik"/>
        <w:spacing w:line="240" w:lineRule="auto"/>
        <w:rPr>
          <w:rFonts w:ascii="Arial" w:hAnsi="Arial" w:cs="Arial"/>
          <w:b/>
          <w:bCs/>
        </w:rPr>
      </w:pPr>
    </w:p>
    <w:p w14:paraId="457F2836" w14:textId="2C0FBF0C" w:rsidR="000103BB" w:rsidRPr="00744141" w:rsidRDefault="51F270A5" w:rsidP="00744141">
      <w:pPr>
        <w:pStyle w:val="Pealkiri3"/>
        <w:spacing w:after="360" w:line="240" w:lineRule="auto"/>
        <w:rPr>
          <w:rFonts w:ascii="Arial" w:hAnsi="Arial" w:cs="Arial"/>
        </w:rPr>
      </w:pPr>
      <w:bookmarkStart w:id="89" w:name="_Toc161817229"/>
      <w:bookmarkStart w:id="90" w:name="_Toc161817311"/>
      <w:r w:rsidRPr="00744141">
        <w:rPr>
          <w:rFonts w:ascii="Arial" w:hAnsi="Arial" w:cs="Arial"/>
        </w:rPr>
        <w:t>3.3.</w:t>
      </w:r>
      <w:r w:rsidR="00BF3D4D" w:rsidRPr="00744141">
        <w:rPr>
          <w:rFonts w:ascii="Arial" w:hAnsi="Arial" w:cs="Arial"/>
        </w:rPr>
        <w:t>1.</w:t>
      </w:r>
      <w:r w:rsidR="005D73BA">
        <w:rPr>
          <w:rFonts w:ascii="Arial" w:hAnsi="Arial" w:cs="Arial"/>
        </w:rPr>
        <w:t>1</w:t>
      </w:r>
      <w:r w:rsidRPr="00744141">
        <w:rPr>
          <w:rFonts w:ascii="Arial" w:hAnsi="Arial" w:cs="Arial"/>
        </w:rPr>
        <w:t xml:space="preserve">. </w:t>
      </w:r>
      <w:r w:rsidR="0093782E" w:rsidRPr="00744141">
        <w:rPr>
          <w:rFonts w:ascii="Arial" w:hAnsi="Arial" w:cs="Arial"/>
        </w:rPr>
        <w:t>Internetiteenuse lisamine eluasemekulude hulka</w:t>
      </w:r>
      <w:bookmarkEnd w:id="89"/>
      <w:bookmarkEnd w:id="90"/>
      <w:r w:rsidR="0093782E" w:rsidRPr="00744141">
        <w:rPr>
          <w:rFonts w:ascii="Arial" w:hAnsi="Arial" w:cs="Arial"/>
        </w:rPr>
        <w:t xml:space="preserve"> </w:t>
      </w:r>
    </w:p>
    <w:p w14:paraId="1C8A4949" w14:textId="2F6F4021" w:rsidR="006B1E6D" w:rsidRPr="00744141" w:rsidRDefault="009D3766" w:rsidP="00744141">
      <w:pPr>
        <w:spacing w:after="360" w:line="240" w:lineRule="auto"/>
        <w:jc w:val="both"/>
        <w:rPr>
          <w:rFonts w:ascii="Arial" w:hAnsi="Arial" w:cs="Arial"/>
        </w:rPr>
      </w:pPr>
      <w:r w:rsidRPr="00744141">
        <w:rPr>
          <w:rFonts w:ascii="Arial" w:hAnsi="Arial" w:cs="Arial"/>
        </w:rPr>
        <w:t xml:space="preserve">Internetiteenuse kasutamine on </w:t>
      </w:r>
      <w:r w:rsidR="00E459C2" w:rsidRPr="00744141">
        <w:rPr>
          <w:rFonts w:ascii="Arial" w:hAnsi="Arial" w:cs="Arial"/>
        </w:rPr>
        <w:t xml:space="preserve">muutunud </w:t>
      </w:r>
      <w:r w:rsidR="0007267D" w:rsidRPr="00744141">
        <w:rPr>
          <w:rFonts w:ascii="Arial" w:hAnsi="Arial" w:cs="Arial"/>
        </w:rPr>
        <w:t>igapäevaselt vajalikuks teenuseks</w:t>
      </w:r>
      <w:r w:rsidR="00F54488" w:rsidRPr="00744141">
        <w:rPr>
          <w:rFonts w:ascii="Arial" w:hAnsi="Arial" w:cs="Arial"/>
        </w:rPr>
        <w:t xml:space="preserve">.  Interneti olemasolu tagab selle, et inimesel on võimalus olla kursis uudistega ja eluks vajalike teenustega. Ka </w:t>
      </w:r>
      <w:r w:rsidR="002B2B57" w:rsidRPr="00744141">
        <w:rPr>
          <w:rFonts w:ascii="Arial" w:hAnsi="Arial" w:cs="Arial"/>
        </w:rPr>
        <w:t>T</w:t>
      </w:r>
      <w:r w:rsidR="00F54488" w:rsidRPr="00744141">
        <w:rPr>
          <w:rFonts w:ascii="Arial" w:hAnsi="Arial" w:cs="Arial"/>
        </w:rPr>
        <w:t xml:space="preserve">öötukassa kasutab veebipõhist või telefoninõustamist ning Töötukassa kodulehelt on võimalik vaadata töökuulutusi või muud olulist infot. </w:t>
      </w:r>
      <w:r w:rsidR="007F34A2">
        <w:rPr>
          <w:rFonts w:ascii="Arial" w:hAnsi="Arial" w:cs="Arial"/>
        </w:rPr>
        <w:t>V</w:t>
      </w:r>
      <w:r w:rsidR="00A31816" w:rsidRPr="00744141">
        <w:rPr>
          <w:rFonts w:ascii="Arial" w:hAnsi="Arial" w:cs="Arial"/>
        </w:rPr>
        <w:t>eeb on</w:t>
      </w:r>
      <w:r w:rsidR="008C0DDA" w:rsidRPr="00744141">
        <w:rPr>
          <w:rFonts w:ascii="Arial" w:hAnsi="Arial" w:cs="Arial"/>
        </w:rPr>
        <w:t xml:space="preserve"> kujunenud igapäevaseks suhtlusvahendiks kooli ja lapsevanema vahel ning paljudel juhtudel on laste kodusteks õppetöödeks vajalik </w:t>
      </w:r>
      <w:r w:rsidR="007F34A2">
        <w:rPr>
          <w:rFonts w:ascii="Arial" w:hAnsi="Arial" w:cs="Arial"/>
        </w:rPr>
        <w:t>i</w:t>
      </w:r>
      <w:r w:rsidR="008C0DDA" w:rsidRPr="00744141">
        <w:rPr>
          <w:rFonts w:ascii="Arial" w:hAnsi="Arial" w:cs="Arial"/>
        </w:rPr>
        <w:t>nterneti olemasolu</w:t>
      </w:r>
      <w:r w:rsidR="00036F4A">
        <w:rPr>
          <w:rFonts w:ascii="Arial" w:hAnsi="Arial" w:cs="Arial"/>
        </w:rPr>
        <w:t>.</w:t>
      </w:r>
      <w:r w:rsidR="00DB7E88" w:rsidRPr="00744141">
        <w:rPr>
          <w:rFonts w:ascii="Arial" w:hAnsi="Arial" w:cs="Arial"/>
        </w:rPr>
        <w:t xml:space="preserve"> </w:t>
      </w:r>
      <w:r w:rsidR="00140E1A" w:rsidRPr="00744141">
        <w:rPr>
          <w:rFonts w:ascii="Arial" w:hAnsi="Arial" w:cs="Arial"/>
        </w:rPr>
        <w:t>Siinkohal tule</w:t>
      </w:r>
      <w:r w:rsidR="00343AF0" w:rsidRPr="00744141">
        <w:rPr>
          <w:rFonts w:ascii="Arial" w:hAnsi="Arial" w:cs="Arial"/>
        </w:rPr>
        <w:t>ks</w:t>
      </w:r>
      <w:r w:rsidR="004F4B1E" w:rsidRPr="00744141">
        <w:rPr>
          <w:rFonts w:ascii="Arial" w:hAnsi="Arial" w:cs="Arial"/>
        </w:rPr>
        <w:t xml:space="preserve"> ka </w:t>
      </w:r>
      <w:proofErr w:type="spellStart"/>
      <w:r w:rsidR="00CC5380" w:rsidRPr="00744141">
        <w:rPr>
          <w:rFonts w:ascii="Arial" w:hAnsi="Arial" w:cs="Arial"/>
        </w:rPr>
        <w:t>KOVil</w:t>
      </w:r>
      <w:proofErr w:type="spellEnd"/>
      <w:r w:rsidR="00CC5380" w:rsidRPr="00744141">
        <w:rPr>
          <w:rFonts w:ascii="Arial" w:hAnsi="Arial" w:cs="Arial"/>
        </w:rPr>
        <w:t xml:space="preserve"> </w:t>
      </w:r>
      <w:r w:rsidR="004F4B1E" w:rsidRPr="00744141">
        <w:rPr>
          <w:rFonts w:ascii="Arial" w:hAnsi="Arial" w:cs="Arial"/>
        </w:rPr>
        <w:t>internetiteenusele</w:t>
      </w:r>
      <w:r w:rsidR="00C054ED" w:rsidRPr="00744141">
        <w:rPr>
          <w:rFonts w:ascii="Arial" w:hAnsi="Arial" w:cs="Arial"/>
        </w:rPr>
        <w:t xml:space="preserve"> </w:t>
      </w:r>
      <w:r w:rsidR="00343AF0" w:rsidRPr="00744141">
        <w:rPr>
          <w:rFonts w:ascii="Arial" w:hAnsi="Arial" w:cs="Arial"/>
        </w:rPr>
        <w:t>piirmäär kehtestada</w:t>
      </w:r>
      <w:r w:rsidR="00ED30AC" w:rsidRPr="00744141">
        <w:rPr>
          <w:rFonts w:ascii="Arial" w:hAnsi="Arial" w:cs="Arial"/>
        </w:rPr>
        <w:t xml:space="preserve"> ja </w:t>
      </w:r>
      <w:r w:rsidR="00252B93" w:rsidRPr="00744141">
        <w:rPr>
          <w:rFonts w:ascii="Arial" w:hAnsi="Arial" w:cs="Arial"/>
        </w:rPr>
        <w:t xml:space="preserve">piirmäära kehtestamisel tuleb lähtuda </w:t>
      </w:r>
      <w:r w:rsidR="006703F0" w:rsidRPr="00744141">
        <w:rPr>
          <w:rFonts w:ascii="Arial" w:hAnsi="Arial" w:cs="Arial"/>
        </w:rPr>
        <w:t>miinimumkulutustest, mis perele internetiteenuse</w:t>
      </w:r>
      <w:r w:rsidR="00AB28AB" w:rsidRPr="00744141">
        <w:rPr>
          <w:rFonts w:ascii="Arial" w:hAnsi="Arial" w:cs="Arial"/>
        </w:rPr>
        <w:t xml:space="preserve"> kasutamiseks on vajalik.</w:t>
      </w:r>
      <w:r w:rsidR="00140E1A" w:rsidRPr="00744141">
        <w:rPr>
          <w:rFonts w:ascii="Arial" w:hAnsi="Arial" w:cs="Arial"/>
        </w:rPr>
        <w:t xml:space="preserve"> </w:t>
      </w:r>
      <w:r w:rsidR="00292895" w:rsidRPr="00744141">
        <w:rPr>
          <w:rFonts w:ascii="Arial" w:hAnsi="Arial" w:cs="Arial"/>
        </w:rPr>
        <w:t xml:space="preserve">Kulu piirmäära kehtestamise </w:t>
      </w:r>
      <w:r w:rsidR="001476BE" w:rsidRPr="00744141">
        <w:rPr>
          <w:rFonts w:ascii="Arial" w:hAnsi="Arial" w:cs="Arial"/>
        </w:rPr>
        <w:t>alused lisatakse</w:t>
      </w:r>
      <w:r w:rsidR="00DB4EEC" w:rsidRPr="00744141">
        <w:rPr>
          <w:rFonts w:ascii="Arial" w:hAnsi="Arial" w:cs="Arial"/>
        </w:rPr>
        <w:t xml:space="preserve"> </w:t>
      </w:r>
      <w:r w:rsidR="007F34A2">
        <w:rPr>
          <w:rFonts w:ascii="Arial" w:hAnsi="Arial" w:cs="Arial"/>
        </w:rPr>
        <w:t>3.</w:t>
      </w:r>
      <w:r w:rsidR="006D7E44" w:rsidRPr="00744141">
        <w:rPr>
          <w:rFonts w:ascii="Arial" w:hAnsi="Arial" w:cs="Arial"/>
        </w:rPr>
        <w:t>2.1.2</w:t>
      </w:r>
      <w:r w:rsidR="00771A4B" w:rsidRPr="00744141">
        <w:rPr>
          <w:rFonts w:ascii="Arial" w:hAnsi="Arial" w:cs="Arial"/>
        </w:rPr>
        <w:t xml:space="preserve"> nimetatud dokumenti</w:t>
      </w:r>
      <w:r w:rsidR="00DB4EEC" w:rsidRPr="00744141">
        <w:rPr>
          <w:rFonts w:ascii="Arial" w:hAnsi="Arial" w:cs="Arial"/>
        </w:rPr>
        <w:t>.</w:t>
      </w:r>
      <w:r w:rsidR="0007267D" w:rsidRPr="00744141">
        <w:rPr>
          <w:rFonts w:ascii="Arial" w:hAnsi="Arial" w:cs="Arial"/>
        </w:rPr>
        <w:t xml:space="preserve"> </w:t>
      </w:r>
    </w:p>
    <w:p w14:paraId="13861004" w14:textId="59FC035C" w:rsidR="00B16982" w:rsidRPr="00744141" w:rsidRDefault="00AB28AB" w:rsidP="00744141">
      <w:pPr>
        <w:spacing w:after="360" w:line="240" w:lineRule="auto"/>
        <w:jc w:val="both"/>
        <w:rPr>
          <w:rFonts w:ascii="Arial" w:hAnsi="Arial" w:cs="Arial"/>
        </w:rPr>
      </w:pPr>
      <w:r w:rsidRPr="00744141">
        <w:rPr>
          <w:rFonts w:ascii="Arial" w:hAnsi="Arial" w:cs="Arial"/>
          <w:b/>
          <w:bCs/>
        </w:rPr>
        <w:t>Ettepanek</w:t>
      </w:r>
      <w:r w:rsidR="001773DB">
        <w:rPr>
          <w:rFonts w:ascii="Arial" w:hAnsi="Arial" w:cs="Arial"/>
          <w:b/>
          <w:bCs/>
        </w:rPr>
        <w:t>:</w:t>
      </w:r>
      <w:r w:rsidRPr="00744141">
        <w:rPr>
          <w:rFonts w:ascii="Arial" w:hAnsi="Arial" w:cs="Arial"/>
        </w:rPr>
        <w:t xml:space="preserve"> </w:t>
      </w:r>
      <w:proofErr w:type="spellStart"/>
      <w:r w:rsidR="001773DB">
        <w:rPr>
          <w:rFonts w:ascii="Arial" w:hAnsi="Arial" w:cs="Arial"/>
        </w:rPr>
        <w:t>S</w:t>
      </w:r>
      <w:r w:rsidR="005D2063">
        <w:rPr>
          <w:rFonts w:ascii="Arial" w:hAnsi="Arial" w:cs="Arial"/>
        </w:rPr>
        <w:t>HS</w:t>
      </w:r>
      <w:r w:rsidR="00FB078F">
        <w:rPr>
          <w:rFonts w:ascii="Arial" w:hAnsi="Arial" w:cs="Arial"/>
        </w:rPr>
        <w:t>i</w:t>
      </w:r>
      <w:proofErr w:type="spellEnd"/>
      <w:r w:rsidR="00FF1092" w:rsidRPr="00744141">
        <w:rPr>
          <w:rFonts w:ascii="Arial" w:hAnsi="Arial" w:cs="Arial"/>
        </w:rPr>
        <w:t xml:space="preserve"> </w:t>
      </w:r>
      <w:r w:rsidR="00B16982" w:rsidRPr="00744141">
        <w:rPr>
          <w:rFonts w:ascii="Arial" w:hAnsi="Arial" w:cs="Arial"/>
        </w:rPr>
        <w:t>lisada eluasemekulude nimekirja interneti</w:t>
      </w:r>
      <w:r w:rsidR="00FF1092" w:rsidRPr="00744141">
        <w:rPr>
          <w:rFonts w:ascii="Arial" w:hAnsi="Arial" w:cs="Arial"/>
        </w:rPr>
        <w:t>teenuse</w:t>
      </w:r>
      <w:r w:rsidR="00036F4A">
        <w:rPr>
          <w:rFonts w:ascii="Arial" w:hAnsi="Arial" w:cs="Arial"/>
        </w:rPr>
        <w:t xml:space="preserve"> </w:t>
      </w:r>
      <w:r w:rsidR="00B16982" w:rsidRPr="00744141">
        <w:rPr>
          <w:rFonts w:ascii="Arial" w:hAnsi="Arial" w:cs="Arial"/>
        </w:rPr>
        <w:t>kulu</w:t>
      </w:r>
      <w:r w:rsidR="00FF1092" w:rsidRPr="00744141">
        <w:rPr>
          <w:rFonts w:ascii="Arial" w:hAnsi="Arial" w:cs="Arial"/>
        </w:rPr>
        <w:t>.</w:t>
      </w:r>
      <w:r w:rsidR="003A295A">
        <w:rPr>
          <w:rFonts w:ascii="Arial" w:hAnsi="Arial" w:cs="Arial"/>
        </w:rPr>
        <w:t xml:space="preserve"> Muudatustega kaasneb STAR arendus.</w:t>
      </w:r>
    </w:p>
    <w:p w14:paraId="7EAD5CE9" w14:textId="7ACC7D20" w:rsidR="00C61DAA" w:rsidRPr="00744141" w:rsidRDefault="4ED231D8" w:rsidP="00744141">
      <w:pPr>
        <w:pStyle w:val="Pealkiri3"/>
        <w:spacing w:line="240" w:lineRule="auto"/>
        <w:rPr>
          <w:rFonts w:ascii="Arial" w:hAnsi="Arial" w:cs="Arial"/>
          <w:b/>
          <w:bCs/>
        </w:rPr>
      </w:pPr>
      <w:bookmarkStart w:id="91" w:name="_Toc161817230"/>
      <w:bookmarkStart w:id="92" w:name="_Toc161817312"/>
      <w:bookmarkStart w:id="93" w:name="_Hlk162251911"/>
      <w:r w:rsidRPr="00744141">
        <w:rPr>
          <w:rFonts w:ascii="Arial" w:hAnsi="Arial" w:cs="Arial"/>
        </w:rPr>
        <w:lastRenderedPageBreak/>
        <w:t>3.3.</w:t>
      </w:r>
      <w:r w:rsidR="00BF3D4D" w:rsidRPr="00744141">
        <w:rPr>
          <w:rFonts w:ascii="Arial" w:hAnsi="Arial" w:cs="Arial"/>
        </w:rPr>
        <w:t>1.</w:t>
      </w:r>
      <w:r w:rsidR="005D73BA">
        <w:rPr>
          <w:rFonts w:ascii="Arial" w:hAnsi="Arial" w:cs="Arial"/>
        </w:rPr>
        <w:t>2</w:t>
      </w:r>
      <w:r w:rsidRPr="00744141">
        <w:rPr>
          <w:rFonts w:ascii="Arial" w:hAnsi="Arial" w:cs="Arial"/>
        </w:rPr>
        <w:t xml:space="preserve">. </w:t>
      </w:r>
      <w:r w:rsidR="007440CF" w:rsidRPr="00744141">
        <w:rPr>
          <w:rFonts w:ascii="Arial" w:hAnsi="Arial" w:cs="Arial"/>
        </w:rPr>
        <w:t>Toetuse summa vähendamine</w:t>
      </w:r>
      <w:r w:rsidR="00496711">
        <w:rPr>
          <w:rFonts w:ascii="Arial" w:hAnsi="Arial" w:cs="Arial"/>
        </w:rPr>
        <w:t xml:space="preserve"> või jagamine</w:t>
      </w:r>
      <w:r w:rsidR="007440CF" w:rsidRPr="00744141">
        <w:rPr>
          <w:rFonts w:ascii="Arial" w:hAnsi="Arial" w:cs="Arial"/>
        </w:rPr>
        <w:t xml:space="preserve">, kui </w:t>
      </w:r>
      <w:r w:rsidR="00527AD4">
        <w:rPr>
          <w:rFonts w:ascii="Arial" w:hAnsi="Arial" w:cs="Arial"/>
        </w:rPr>
        <w:t>lapse ülalpidamiskohustus</w:t>
      </w:r>
      <w:r w:rsidR="0030735F">
        <w:rPr>
          <w:rFonts w:ascii="Arial" w:hAnsi="Arial" w:cs="Arial"/>
        </w:rPr>
        <w:t xml:space="preserve"> ja elukoht on vanemate vahel</w:t>
      </w:r>
      <w:r w:rsidR="00527AD4">
        <w:rPr>
          <w:rFonts w:ascii="Arial" w:hAnsi="Arial" w:cs="Arial"/>
        </w:rPr>
        <w:t xml:space="preserve"> on jagatud </w:t>
      </w:r>
      <w:bookmarkEnd w:id="91"/>
      <w:bookmarkEnd w:id="92"/>
    </w:p>
    <w:bookmarkEnd w:id="93"/>
    <w:p w14:paraId="00CC5D68" w14:textId="77777777" w:rsidR="003A453D" w:rsidRPr="00744141" w:rsidRDefault="003A453D" w:rsidP="00744141">
      <w:pPr>
        <w:pStyle w:val="Loendilik"/>
        <w:spacing w:line="240" w:lineRule="auto"/>
        <w:ind w:left="0"/>
        <w:rPr>
          <w:rFonts w:ascii="Arial" w:hAnsi="Arial" w:cs="Arial"/>
        </w:rPr>
      </w:pPr>
    </w:p>
    <w:p w14:paraId="66672AA7" w14:textId="11505304" w:rsidR="00133EFF" w:rsidRPr="00744141" w:rsidRDefault="00887590" w:rsidP="00744141">
      <w:pPr>
        <w:pStyle w:val="Loendilik"/>
        <w:spacing w:line="240" w:lineRule="auto"/>
        <w:ind w:left="0"/>
        <w:jc w:val="both"/>
        <w:rPr>
          <w:rFonts w:ascii="Arial" w:hAnsi="Arial" w:cs="Arial"/>
        </w:rPr>
      </w:pPr>
      <w:r w:rsidRPr="00744141">
        <w:rPr>
          <w:rFonts w:ascii="Arial" w:hAnsi="Arial" w:cs="Arial"/>
        </w:rPr>
        <w:t>Kui l</w:t>
      </w:r>
      <w:r w:rsidR="00286985" w:rsidRPr="00744141">
        <w:rPr>
          <w:rFonts w:ascii="Arial" w:hAnsi="Arial" w:cs="Arial"/>
        </w:rPr>
        <w:t xml:space="preserve">aste ülalpidamine on jagatud selliselt, et laps elab vaheldumisi kahe pere juures, </w:t>
      </w:r>
      <w:r w:rsidR="001969F7">
        <w:rPr>
          <w:rFonts w:ascii="Arial" w:hAnsi="Arial" w:cs="Arial"/>
        </w:rPr>
        <w:t xml:space="preserve">nt </w:t>
      </w:r>
      <w:r w:rsidR="00286985" w:rsidRPr="00744141">
        <w:rPr>
          <w:rFonts w:ascii="Arial" w:hAnsi="Arial" w:cs="Arial"/>
        </w:rPr>
        <w:t>nädal ühe ja nädal teise vanema juures</w:t>
      </w:r>
      <w:r w:rsidRPr="00744141">
        <w:rPr>
          <w:rFonts w:ascii="Arial" w:hAnsi="Arial" w:cs="Arial"/>
        </w:rPr>
        <w:t>, ei teki lapse puhul kulutusi terve kuu</w:t>
      </w:r>
      <w:r w:rsidR="00156490" w:rsidRPr="00744141">
        <w:rPr>
          <w:rFonts w:ascii="Arial" w:hAnsi="Arial" w:cs="Arial"/>
        </w:rPr>
        <w:t xml:space="preserve"> piirmäära osas</w:t>
      </w:r>
      <w:r w:rsidR="001969F7">
        <w:rPr>
          <w:rFonts w:ascii="Arial" w:hAnsi="Arial" w:cs="Arial"/>
        </w:rPr>
        <w:t xml:space="preserve">. </w:t>
      </w:r>
      <w:r w:rsidR="001969F7" w:rsidRPr="00744141">
        <w:rPr>
          <w:rFonts w:ascii="Arial" w:hAnsi="Arial" w:cs="Arial"/>
        </w:rPr>
        <w:t>Laste</w:t>
      </w:r>
      <w:r w:rsidR="001969F7">
        <w:rPr>
          <w:rFonts w:ascii="Arial" w:hAnsi="Arial" w:cs="Arial"/>
        </w:rPr>
        <w:t xml:space="preserve"> hoolduse</w:t>
      </w:r>
      <w:r w:rsidR="00133EFF" w:rsidRPr="00744141">
        <w:rPr>
          <w:rFonts w:ascii="Arial" w:hAnsi="Arial" w:cs="Arial"/>
        </w:rPr>
        <w:t xml:space="preserve"> jagamine vanemate vahel peab olema tõendatud kas kohtuotsusega või omavahelise kirjaliku nõusolekuga. </w:t>
      </w:r>
      <w:r w:rsidR="001969F7" w:rsidRPr="00744141">
        <w:rPr>
          <w:rFonts w:ascii="Arial" w:hAnsi="Arial" w:cs="Arial"/>
        </w:rPr>
        <w:t xml:space="preserve">Kui </w:t>
      </w:r>
      <w:r w:rsidR="007E0EB6">
        <w:rPr>
          <w:rFonts w:ascii="Arial" w:hAnsi="Arial" w:cs="Arial"/>
        </w:rPr>
        <w:t>sellises</w:t>
      </w:r>
      <w:r w:rsidR="001969F7" w:rsidRPr="00744141">
        <w:rPr>
          <w:rFonts w:ascii="Arial" w:hAnsi="Arial" w:cs="Arial"/>
        </w:rPr>
        <w:t xml:space="preserve"> olukorras maksta toetust piirmäära ulatuses ühele vanemale, saab </w:t>
      </w:r>
      <w:r w:rsidR="007E0EB6">
        <w:rPr>
          <w:rFonts w:ascii="Arial" w:hAnsi="Arial" w:cs="Arial"/>
        </w:rPr>
        <w:t>see</w:t>
      </w:r>
      <w:r w:rsidR="001969F7" w:rsidRPr="00744141">
        <w:rPr>
          <w:rFonts w:ascii="Arial" w:hAnsi="Arial" w:cs="Arial"/>
        </w:rPr>
        <w:t xml:space="preserve"> leibkond rohkem toetust</w:t>
      </w:r>
      <w:r w:rsidR="007E0EB6">
        <w:rPr>
          <w:rFonts w:ascii="Arial" w:hAnsi="Arial" w:cs="Arial"/>
        </w:rPr>
        <w:t>, mis</w:t>
      </w:r>
      <w:r w:rsidR="001969F7" w:rsidRPr="00744141">
        <w:rPr>
          <w:rFonts w:ascii="Arial" w:hAnsi="Arial" w:cs="Arial"/>
        </w:rPr>
        <w:t xml:space="preserve"> toob kaasa ebavõrdsust teiste toetuse saajate osas ja olukorra ärakasutamist.</w:t>
      </w:r>
      <w:r w:rsidR="001969F7">
        <w:rPr>
          <w:rFonts w:ascii="Arial" w:hAnsi="Arial" w:cs="Arial"/>
        </w:rPr>
        <w:t xml:space="preserve"> </w:t>
      </w:r>
    </w:p>
    <w:p w14:paraId="4B9B6A61" w14:textId="77777777" w:rsidR="00CF74D4" w:rsidRPr="00744141" w:rsidRDefault="00CF74D4" w:rsidP="00744141">
      <w:pPr>
        <w:pStyle w:val="Loendilik"/>
        <w:spacing w:after="360" w:line="240" w:lineRule="auto"/>
        <w:jc w:val="both"/>
        <w:rPr>
          <w:rFonts w:ascii="Arial" w:hAnsi="Arial" w:cs="Arial"/>
        </w:rPr>
      </w:pPr>
    </w:p>
    <w:p w14:paraId="2739D8A0" w14:textId="518D78F3" w:rsidR="003C7832" w:rsidRDefault="00755B86" w:rsidP="00744141">
      <w:pPr>
        <w:pStyle w:val="Loendilik"/>
        <w:spacing w:after="360" w:line="240" w:lineRule="auto"/>
        <w:ind w:left="0"/>
        <w:jc w:val="both"/>
        <w:rPr>
          <w:rFonts w:ascii="Arial" w:hAnsi="Arial" w:cs="Arial"/>
        </w:rPr>
      </w:pPr>
      <w:r w:rsidRPr="00744141">
        <w:rPr>
          <w:rFonts w:ascii="Arial" w:hAnsi="Arial" w:cs="Arial"/>
          <w:b/>
        </w:rPr>
        <w:t>Ettepanek</w:t>
      </w:r>
      <w:r w:rsidR="008F6558" w:rsidRPr="00744141">
        <w:rPr>
          <w:rFonts w:ascii="Arial" w:hAnsi="Arial" w:cs="Arial"/>
          <w:b/>
        </w:rPr>
        <w:t>:</w:t>
      </w:r>
      <w:r w:rsidR="008F6558" w:rsidRPr="00744141">
        <w:rPr>
          <w:rFonts w:ascii="Arial" w:hAnsi="Arial" w:cs="Arial"/>
        </w:rPr>
        <w:t xml:space="preserve"> lisada</w:t>
      </w:r>
      <w:r w:rsidR="005D2063">
        <w:rPr>
          <w:rFonts w:ascii="Arial" w:hAnsi="Arial" w:cs="Arial"/>
        </w:rPr>
        <w:t xml:space="preserve"> </w:t>
      </w:r>
      <w:proofErr w:type="spellStart"/>
      <w:r w:rsidR="005D2063">
        <w:rPr>
          <w:rFonts w:ascii="Arial" w:hAnsi="Arial" w:cs="Arial"/>
        </w:rPr>
        <w:t>SHSi</w:t>
      </w:r>
      <w:proofErr w:type="spellEnd"/>
      <w:r w:rsidR="008F6558" w:rsidRPr="00744141">
        <w:rPr>
          <w:rFonts w:ascii="Arial" w:hAnsi="Arial" w:cs="Arial"/>
        </w:rPr>
        <w:t xml:space="preserve"> kaalutlusotsustustesse</w:t>
      </w:r>
      <w:r w:rsidR="00A3792B">
        <w:rPr>
          <w:rFonts w:ascii="Arial" w:hAnsi="Arial" w:cs="Arial"/>
        </w:rPr>
        <w:t xml:space="preserve"> (§ 134 lg 4)</w:t>
      </w:r>
      <w:r w:rsidR="008F6558" w:rsidRPr="00744141">
        <w:rPr>
          <w:rFonts w:ascii="Arial" w:hAnsi="Arial" w:cs="Arial"/>
        </w:rPr>
        <w:t xml:space="preserve"> proportsionaalse arvestamise võimalus.</w:t>
      </w:r>
      <w:r w:rsidR="00076FEA">
        <w:rPr>
          <w:rFonts w:ascii="Arial" w:hAnsi="Arial" w:cs="Arial"/>
        </w:rPr>
        <w:t xml:space="preserve"> </w:t>
      </w:r>
      <w:r w:rsidR="00DB7B0B">
        <w:rPr>
          <w:rFonts w:ascii="Arial" w:hAnsi="Arial" w:cs="Arial"/>
        </w:rPr>
        <w:t>Muudatustega kaasneb STAR arendus.</w:t>
      </w:r>
    </w:p>
    <w:p w14:paraId="4D8BEB0C" w14:textId="2A4867BD" w:rsidR="003C7832" w:rsidRPr="00E60988" w:rsidRDefault="003C7832" w:rsidP="000A7648">
      <w:pPr>
        <w:pStyle w:val="Pealkiri3"/>
        <w:rPr>
          <w:rFonts w:ascii="Arial" w:hAnsi="Arial" w:cs="Arial"/>
          <w:b/>
          <w:bCs/>
        </w:rPr>
      </w:pPr>
      <w:r w:rsidRPr="00E60988">
        <w:rPr>
          <w:rFonts w:ascii="Arial" w:hAnsi="Arial" w:cs="Arial"/>
        </w:rPr>
        <w:t>3.3.1.</w:t>
      </w:r>
      <w:r w:rsidR="005D73BA">
        <w:rPr>
          <w:rFonts w:ascii="Arial" w:hAnsi="Arial" w:cs="Arial"/>
        </w:rPr>
        <w:t>3</w:t>
      </w:r>
      <w:r w:rsidRPr="00E60988">
        <w:rPr>
          <w:rFonts w:ascii="Arial" w:hAnsi="Arial" w:cs="Arial"/>
        </w:rPr>
        <w:t>. Toetuse summa vähendamine, kui taotleja või tema pere ei ole õigustatud saama kogu piirmäära ulatuses toetust</w:t>
      </w:r>
    </w:p>
    <w:p w14:paraId="3F52AB0F" w14:textId="77777777" w:rsidR="003C7832" w:rsidRDefault="003C7832" w:rsidP="003C7832">
      <w:pPr>
        <w:pStyle w:val="Loendilik"/>
        <w:spacing w:after="360"/>
        <w:rPr>
          <w:rFonts w:ascii="Arial" w:hAnsi="Arial" w:cs="Arial"/>
        </w:rPr>
      </w:pPr>
    </w:p>
    <w:p w14:paraId="0078C809" w14:textId="357AD370" w:rsidR="003C7832" w:rsidRPr="003C7832" w:rsidRDefault="00C83C03" w:rsidP="00E60988">
      <w:pPr>
        <w:pStyle w:val="Loendilik"/>
        <w:spacing w:after="360"/>
        <w:ind w:left="0"/>
        <w:rPr>
          <w:rFonts w:ascii="Arial" w:hAnsi="Arial" w:cs="Arial"/>
        </w:rPr>
      </w:pPr>
      <w:r>
        <w:rPr>
          <w:rFonts w:ascii="Arial" w:hAnsi="Arial" w:cs="Arial"/>
        </w:rPr>
        <w:t>K</w:t>
      </w:r>
      <w:r w:rsidR="003C7832" w:rsidRPr="003C7832">
        <w:rPr>
          <w:rFonts w:ascii="Arial" w:hAnsi="Arial" w:cs="Arial"/>
        </w:rPr>
        <w:t xml:space="preserve">ui toetuste või teenustega on esmavajaduseks mõeldud kulutused osaliselt kaetud, ei teki kulutusi terve piirmäära ulatuses ja terve toimetulekupiiri ulatuses toetuse maksmine tekitab ebavõrdsust teiste TTT kasutajate suhtes. </w:t>
      </w:r>
    </w:p>
    <w:p w14:paraId="7A1E1D01" w14:textId="77777777" w:rsidR="00FB078F" w:rsidRDefault="00FB078F" w:rsidP="00FB078F">
      <w:pPr>
        <w:pStyle w:val="Loendilik"/>
        <w:rPr>
          <w:rFonts w:ascii="Arial" w:hAnsi="Arial" w:cs="Arial"/>
        </w:rPr>
      </w:pPr>
    </w:p>
    <w:p w14:paraId="7F9F6B4F" w14:textId="440E44BB" w:rsidR="00FB078F" w:rsidRPr="00744141" w:rsidRDefault="00FB078F" w:rsidP="00C83C03">
      <w:pPr>
        <w:pStyle w:val="Loendilik"/>
        <w:ind w:left="0"/>
        <w:rPr>
          <w:rFonts w:ascii="Arial" w:hAnsi="Arial" w:cs="Arial"/>
        </w:rPr>
      </w:pPr>
      <w:r w:rsidRPr="00FB078F">
        <w:rPr>
          <w:rFonts w:ascii="Arial" w:hAnsi="Arial" w:cs="Arial"/>
          <w:b/>
        </w:rPr>
        <w:t>Ettepanek:</w:t>
      </w:r>
      <w:r w:rsidRPr="00FB078F">
        <w:rPr>
          <w:rFonts w:ascii="Arial" w:hAnsi="Arial" w:cs="Arial"/>
        </w:rPr>
        <w:t xml:space="preserve"> lisada </w:t>
      </w:r>
      <w:proofErr w:type="spellStart"/>
      <w:r w:rsidRPr="00FB078F">
        <w:rPr>
          <w:rFonts w:ascii="Arial" w:hAnsi="Arial" w:cs="Arial"/>
        </w:rPr>
        <w:t>SHSi</w:t>
      </w:r>
      <w:proofErr w:type="spellEnd"/>
      <w:r w:rsidRPr="00FB078F">
        <w:rPr>
          <w:rFonts w:ascii="Arial" w:hAnsi="Arial" w:cs="Arial"/>
        </w:rPr>
        <w:t xml:space="preserve"> kaalutlusotsustustesse</w:t>
      </w:r>
      <w:r w:rsidR="00A3792B">
        <w:rPr>
          <w:rFonts w:ascii="Arial" w:hAnsi="Arial" w:cs="Arial"/>
        </w:rPr>
        <w:t xml:space="preserve"> </w:t>
      </w:r>
      <w:r w:rsidR="00C83C03">
        <w:rPr>
          <w:rFonts w:ascii="Arial" w:hAnsi="Arial" w:cs="Arial"/>
        </w:rPr>
        <w:t>(</w:t>
      </w:r>
      <w:r w:rsidR="00A3792B" w:rsidRPr="00A3792B">
        <w:rPr>
          <w:rFonts w:ascii="Arial" w:hAnsi="Arial" w:cs="Arial"/>
        </w:rPr>
        <w:t>§ 134 lg 4)</w:t>
      </w:r>
      <w:r w:rsidRPr="00FB078F">
        <w:rPr>
          <w:rFonts w:ascii="Arial" w:hAnsi="Arial" w:cs="Arial"/>
        </w:rPr>
        <w:t xml:space="preserve"> proportsionaalse arvestamise võimalus.</w:t>
      </w:r>
      <w:r w:rsidR="0042047B">
        <w:rPr>
          <w:rFonts w:ascii="Arial" w:hAnsi="Arial" w:cs="Arial"/>
        </w:rPr>
        <w:t xml:space="preserve"> </w:t>
      </w:r>
      <w:r w:rsidR="00685C06">
        <w:rPr>
          <w:rFonts w:ascii="Arial" w:hAnsi="Arial" w:cs="Arial"/>
        </w:rPr>
        <w:t>Muudatustega kaasneb STAR arendus.</w:t>
      </w:r>
    </w:p>
    <w:p w14:paraId="436CAA8E" w14:textId="163AB1C4" w:rsidR="000103BB" w:rsidRPr="00744141" w:rsidRDefault="28F93083" w:rsidP="00744141">
      <w:pPr>
        <w:pStyle w:val="Pealkiri3"/>
        <w:spacing w:after="360" w:line="240" w:lineRule="auto"/>
        <w:rPr>
          <w:rFonts w:ascii="Arial" w:hAnsi="Arial" w:cs="Arial"/>
        </w:rPr>
      </w:pPr>
      <w:bookmarkStart w:id="94" w:name="_Toc161817231"/>
      <w:bookmarkStart w:id="95" w:name="_Toc161817313"/>
      <w:r w:rsidRPr="00744141">
        <w:rPr>
          <w:rFonts w:ascii="Arial" w:hAnsi="Arial" w:cs="Arial"/>
        </w:rPr>
        <w:t>3.3.</w:t>
      </w:r>
      <w:r w:rsidR="00BF3D4D" w:rsidRPr="00744141">
        <w:rPr>
          <w:rFonts w:ascii="Arial" w:hAnsi="Arial" w:cs="Arial"/>
        </w:rPr>
        <w:t>1.</w:t>
      </w:r>
      <w:r w:rsidR="00E60988">
        <w:rPr>
          <w:rFonts w:ascii="Arial" w:hAnsi="Arial" w:cs="Arial"/>
        </w:rPr>
        <w:t>4</w:t>
      </w:r>
      <w:r w:rsidR="0EA27152" w:rsidRPr="00744141">
        <w:rPr>
          <w:rFonts w:ascii="Arial" w:hAnsi="Arial" w:cs="Arial"/>
        </w:rPr>
        <w:t xml:space="preserve">. </w:t>
      </w:r>
      <w:r w:rsidR="0093782E" w:rsidRPr="00744141">
        <w:rPr>
          <w:rFonts w:ascii="Arial" w:hAnsi="Arial" w:cs="Arial"/>
        </w:rPr>
        <w:t>Lapse toimetulekupiiri ea tõstmine</w:t>
      </w:r>
      <w:bookmarkEnd w:id="94"/>
      <w:bookmarkEnd w:id="95"/>
      <w:r w:rsidR="0093782E" w:rsidRPr="00744141">
        <w:rPr>
          <w:rFonts w:ascii="Arial" w:hAnsi="Arial" w:cs="Arial"/>
        </w:rPr>
        <w:t xml:space="preserve"> </w:t>
      </w:r>
    </w:p>
    <w:p w14:paraId="7B88180F" w14:textId="6709ECAA" w:rsidR="00B556A8" w:rsidRPr="00744141" w:rsidRDefault="0093782E" w:rsidP="00744141">
      <w:pPr>
        <w:spacing w:after="360" w:line="240" w:lineRule="auto"/>
        <w:jc w:val="both"/>
        <w:rPr>
          <w:rFonts w:ascii="Arial" w:hAnsi="Arial" w:cs="Arial"/>
          <w:b/>
        </w:rPr>
      </w:pPr>
      <w:r w:rsidRPr="00744141">
        <w:rPr>
          <w:rFonts w:ascii="Arial" w:hAnsi="Arial" w:cs="Arial"/>
        </w:rPr>
        <w:t>Perekonna iga lapse toimetulekupiir on 120 protsenti perekonna esimese liikme toimetulekupiirist. Kui laps saab</w:t>
      </w:r>
      <w:r w:rsidR="00A66490">
        <w:rPr>
          <w:rFonts w:ascii="Arial" w:hAnsi="Arial" w:cs="Arial"/>
        </w:rPr>
        <w:t xml:space="preserve"> </w:t>
      </w:r>
      <w:r w:rsidRPr="00744141">
        <w:rPr>
          <w:rFonts w:ascii="Arial" w:hAnsi="Arial" w:cs="Arial"/>
        </w:rPr>
        <w:t>18-aastaseks</w:t>
      </w:r>
      <w:r w:rsidR="00A66490">
        <w:rPr>
          <w:rFonts w:ascii="Arial" w:hAnsi="Arial" w:cs="Arial"/>
        </w:rPr>
        <w:t>, arvestatakse teda TTT määramisel täiskasvanuks</w:t>
      </w:r>
      <w:r w:rsidRPr="00744141">
        <w:rPr>
          <w:rFonts w:ascii="Arial" w:hAnsi="Arial" w:cs="Arial"/>
        </w:rPr>
        <w:t xml:space="preserve">. Tegelikult </w:t>
      </w:r>
      <w:r w:rsidR="00A66490">
        <w:rPr>
          <w:rFonts w:ascii="Arial" w:hAnsi="Arial" w:cs="Arial"/>
        </w:rPr>
        <w:t xml:space="preserve">ei muutu </w:t>
      </w:r>
      <w:r w:rsidRPr="00744141">
        <w:rPr>
          <w:rFonts w:ascii="Arial" w:hAnsi="Arial" w:cs="Arial"/>
        </w:rPr>
        <w:t>lapse täisealiseks saamisega õppiva lapse</w:t>
      </w:r>
      <w:r w:rsidR="00272FD6">
        <w:rPr>
          <w:rFonts w:ascii="Arial" w:hAnsi="Arial" w:cs="Arial"/>
        </w:rPr>
        <w:t xml:space="preserve"> </w:t>
      </w:r>
      <w:r w:rsidRPr="00744141">
        <w:rPr>
          <w:rFonts w:ascii="Arial" w:hAnsi="Arial" w:cs="Arial"/>
        </w:rPr>
        <w:t>vanema jaoks midagi, kulutused on endised</w:t>
      </w:r>
      <w:r w:rsidR="00272FD6">
        <w:rPr>
          <w:rFonts w:ascii="Arial" w:hAnsi="Arial" w:cs="Arial"/>
        </w:rPr>
        <w:t>,</w:t>
      </w:r>
      <w:r w:rsidRPr="00744141">
        <w:rPr>
          <w:rFonts w:ascii="Arial" w:hAnsi="Arial" w:cs="Arial"/>
        </w:rPr>
        <w:t xml:space="preserve"> aga toimetulekutoetuse määr</w:t>
      </w:r>
      <w:r w:rsidR="00A66490">
        <w:rPr>
          <w:rFonts w:ascii="Arial" w:hAnsi="Arial" w:cs="Arial"/>
        </w:rPr>
        <w:t xml:space="preserve"> langeb</w:t>
      </w:r>
      <w:r w:rsidRPr="00744141">
        <w:rPr>
          <w:rFonts w:ascii="Arial" w:hAnsi="Arial" w:cs="Arial"/>
        </w:rPr>
        <w:t xml:space="preserve"> 120%-</w:t>
      </w:r>
      <w:proofErr w:type="spellStart"/>
      <w:r w:rsidRPr="00744141">
        <w:rPr>
          <w:rFonts w:ascii="Arial" w:hAnsi="Arial" w:cs="Arial"/>
        </w:rPr>
        <w:t>lt</w:t>
      </w:r>
      <w:proofErr w:type="spellEnd"/>
      <w:r w:rsidRPr="00744141">
        <w:rPr>
          <w:rFonts w:ascii="Arial" w:hAnsi="Arial" w:cs="Arial"/>
        </w:rPr>
        <w:t xml:space="preserve"> 80%ni, mis praeguse kehtiva toimetuleku piirmääraga teeb </w:t>
      </w:r>
      <w:r w:rsidRPr="00744141">
        <w:rPr>
          <w:rFonts w:ascii="Arial" w:hAnsi="Arial" w:cs="Arial"/>
          <w:b/>
        </w:rPr>
        <w:t xml:space="preserve">80 eurot. </w:t>
      </w:r>
    </w:p>
    <w:p w14:paraId="0D0A8DFE" w14:textId="66954624" w:rsidR="00625DBA" w:rsidRPr="00744141" w:rsidRDefault="0093782E" w:rsidP="00744141">
      <w:pPr>
        <w:spacing w:after="360" w:line="240" w:lineRule="auto"/>
        <w:jc w:val="both"/>
        <w:rPr>
          <w:rFonts w:ascii="Arial" w:hAnsi="Arial" w:cs="Arial"/>
        </w:rPr>
      </w:pPr>
      <w:r w:rsidRPr="00744141">
        <w:rPr>
          <w:rFonts w:ascii="Arial" w:hAnsi="Arial" w:cs="Arial"/>
          <w:b/>
        </w:rPr>
        <w:t>Ettepanek</w:t>
      </w:r>
      <w:r w:rsidRPr="00744141">
        <w:rPr>
          <w:rFonts w:ascii="Arial" w:hAnsi="Arial" w:cs="Arial"/>
        </w:rPr>
        <w:t xml:space="preserve">: </w:t>
      </w:r>
      <w:r w:rsidR="00B556A8" w:rsidRPr="00744141">
        <w:rPr>
          <w:rFonts w:ascii="Arial" w:hAnsi="Arial" w:cs="Arial"/>
        </w:rPr>
        <w:t xml:space="preserve">Arvestada toimetulekutoetuse maksmisel </w:t>
      </w:r>
      <w:r w:rsidR="0020600E">
        <w:rPr>
          <w:rFonts w:ascii="Arial" w:hAnsi="Arial" w:cs="Arial"/>
        </w:rPr>
        <w:t xml:space="preserve">perehüvitiste seadusega </w:t>
      </w:r>
      <w:r w:rsidR="00B556A8" w:rsidRPr="00744141">
        <w:rPr>
          <w:rFonts w:ascii="Arial" w:hAnsi="Arial" w:cs="Arial"/>
        </w:rPr>
        <w:t xml:space="preserve">sarnaseid </w:t>
      </w:r>
      <w:r w:rsidR="00272FD6">
        <w:rPr>
          <w:rFonts w:ascii="Arial" w:hAnsi="Arial" w:cs="Arial"/>
        </w:rPr>
        <w:t xml:space="preserve">lapseks lugemise </w:t>
      </w:r>
      <w:r w:rsidR="00B556A8" w:rsidRPr="00744141">
        <w:rPr>
          <w:rFonts w:ascii="Arial" w:hAnsi="Arial" w:cs="Arial"/>
        </w:rPr>
        <w:t>aluseid</w:t>
      </w:r>
      <w:r w:rsidR="00DA07B3">
        <w:rPr>
          <w:rFonts w:ascii="Arial" w:hAnsi="Arial" w:cs="Arial"/>
        </w:rPr>
        <w:t xml:space="preserve"> ja </w:t>
      </w:r>
      <w:r w:rsidR="00A527FC">
        <w:rPr>
          <w:rFonts w:ascii="Arial" w:hAnsi="Arial" w:cs="Arial"/>
        </w:rPr>
        <w:t xml:space="preserve">lisada </w:t>
      </w:r>
      <w:proofErr w:type="spellStart"/>
      <w:r w:rsidR="006F1D83">
        <w:rPr>
          <w:rFonts w:ascii="Arial" w:hAnsi="Arial" w:cs="Arial"/>
        </w:rPr>
        <w:t>SHSi</w:t>
      </w:r>
      <w:proofErr w:type="spellEnd"/>
      <w:r w:rsidR="006F1D83">
        <w:rPr>
          <w:rFonts w:ascii="Arial" w:hAnsi="Arial" w:cs="Arial"/>
        </w:rPr>
        <w:t xml:space="preserve"> </w:t>
      </w:r>
      <w:r w:rsidR="0017314B">
        <w:rPr>
          <w:rFonts w:ascii="Arial" w:hAnsi="Arial" w:cs="Arial"/>
        </w:rPr>
        <w:t>õppiva</w:t>
      </w:r>
      <w:r w:rsidR="006F1D83">
        <w:rPr>
          <w:rFonts w:ascii="Arial" w:hAnsi="Arial" w:cs="Arial"/>
        </w:rPr>
        <w:t>le</w:t>
      </w:r>
      <w:r w:rsidR="0017314B">
        <w:rPr>
          <w:rFonts w:ascii="Arial" w:hAnsi="Arial" w:cs="Arial"/>
        </w:rPr>
        <w:t xml:space="preserve"> </w:t>
      </w:r>
      <w:r w:rsidR="00BC1010">
        <w:rPr>
          <w:rFonts w:ascii="Arial" w:hAnsi="Arial" w:cs="Arial"/>
        </w:rPr>
        <w:t>lapse</w:t>
      </w:r>
      <w:r w:rsidR="00AB02E0">
        <w:rPr>
          <w:rFonts w:ascii="Arial" w:hAnsi="Arial" w:cs="Arial"/>
        </w:rPr>
        <w:t>le</w:t>
      </w:r>
      <w:r w:rsidR="00BC1010">
        <w:rPr>
          <w:rFonts w:ascii="Arial" w:hAnsi="Arial" w:cs="Arial"/>
        </w:rPr>
        <w:t xml:space="preserve"> toimetulekupiiri </w:t>
      </w:r>
      <w:r w:rsidR="00004937">
        <w:rPr>
          <w:rFonts w:ascii="Arial" w:hAnsi="Arial" w:cs="Arial"/>
        </w:rPr>
        <w:t>arvestamine</w:t>
      </w:r>
      <w:r w:rsidR="008C6657">
        <w:rPr>
          <w:rFonts w:ascii="Arial" w:hAnsi="Arial" w:cs="Arial"/>
        </w:rPr>
        <w:t xml:space="preserve"> selliselt, et</w:t>
      </w:r>
      <w:r w:rsidR="00004937">
        <w:rPr>
          <w:rFonts w:ascii="Arial" w:hAnsi="Arial" w:cs="Arial"/>
        </w:rPr>
        <w:t xml:space="preserve"> lapse õppimisel</w:t>
      </w:r>
      <w:r w:rsidRPr="00744141">
        <w:rPr>
          <w:rFonts w:ascii="Arial" w:hAnsi="Arial" w:cs="Arial"/>
        </w:rPr>
        <w:t xml:space="preserve"> põhikoolis, gümnaasiumis või kutseõppe tasemeõppes</w:t>
      </w:r>
      <w:r w:rsidR="00004937">
        <w:rPr>
          <w:rFonts w:ascii="Arial" w:hAnsi="Arial" w:cs="Arial"/>
        </w:rPr>
        <w:t>, kui</w:t>
      </w:r>
      <w:r w:rsidRPr="00744141">
        <w:rPr>
          <w:rFonts w:ascii="Arial" w:hAnsi="Arial" w:cs="Arial"/>
        </w:rPr>
        <w:t xml:space="preserve"> tal ei ole veel keskharidust, makstakse toimetulekutoetust lapse piirmääras kooli lõpetamiseni või selle õppeaasta lõpuni, kui laps saab 19-aastaseks. </w:t>
      </w:r>
      <w:r w:rsidR="00626A37">
        <w:rPr>
          <w:rFonts w:ascii="Arial" w:hAnsi="Arial" w:cs="Arial"/>
        </w:rPr>
        <w:t>Muudatusega kaasneb STAR arendus.</w:t>
      </w:r>
    </w:p>
    <w:p w14:paraId="1848ABA1" w14:textId="6080702B" w:rsidR="00574C11" w:rsidRPr="00744141" w:rsidRDefault="0EA27152" w:rsidP="00744141">
      <w:pPr>
        <w:pStyle w:val="Pealkiri3"/>
        <w:spacing w:after="360" w:line="240" w:lineRule="auto"/>
        <w:rPr>
          <w:rFonts w:ascii="Arial" w:hAnsi="Arial" w:cs="Arial"/>
        </w:rPr>
      </w:pPr>
      <w:bookmarkStart w:id="96" w:name="_Toc161817232"/>
      <w:bookmarkStart w:id="97" w:name="_Toc161817314"/>
      <w:r w:rsidRPr="00744141">
        <w:rPr>
          <w:rFonts w:ascii="Arial" w:hAnsi="Arial" w:cs="Arial"/>
        </w:rPr>
        <w:t>3.3.</w:t>
      </w:r>
      <w:r w:rsidR="00010613">
        <w:rPr>
          <w:rFonts w:ascii="Arial" w:hAnsi="Arial" w:cs="Arial"/>
        </w:rPr>
        <w:t>1.</w:t>
      </w:r>
      <w:r w:rsidR="00E60988">
        <w:rPr>
          <w:rFonts w:ascii="Arial" w:hAnsi="Arial" w:cs="Arial"/>
        </w:rPr>
        <w:t>5</w:t>
      </w:r>
      <w:r w:rsidRPr="00744141">
        <w:rPr>
          <w:rFonts w:ascii="Arial" w:hAnsi="Arial" w:cs="Arial"/>
        </w:rPr>
        <w:t xml:space="preserve">. </w:t>
      </w:r>
      <w:r w:rsidR="0093782E" w:rsidRPr="00744141">
        <w:rPr>
          <w:rFonts w:ascii="Arial" w:hAnsi="Arial" w:cs="Arial"/>
        </w:rPr>
        <w:t>Täiendava sotsiaaltoetuse maksmine</w:t>
      </w:r>
      <w:bookmarkEnd w:id="96"/>
      <w:bookmarkEnd w:id="97"/>
    </w:p>
    <w:p w14:paraId="20A574AE" w14:textId="6F3DC42C" w:rsidR="007975F7" w:rsidRPr="00744141" w:rsidRDefault="0CE218A4" w:rsidP="00744141">
      <w:pPr>
        <w:spacing w:after="360" w:line="240" w:lineRule="auto"/>
        <w:jc w:val="both"/>
        <w:rPr>
          <w:rFonts w:ascii="Arial" w:hAnsi="Arial" w:cs="Arial"/>
        </w:rPr>
      </w:pPr>
      <w:r w:rsidRPr="00744141">
        <w:rPr>
          <w:rFonts w:ascii="Arial" w:hAnsi="Arial" w:cs="Arial"/>
        </w:rPr>
        <w:t xml:space="preserve">SHS </w:t>
      </w:r>
      <w:r w:rsidR="0093782E" w:rsidRPr="00744141">
        <w:rPr>
          <w:rFonts w:ascii="Arial" w:hAnsi="Arial" w:cs="Arial"/>
        </w:rPr>
        <w:t xml:space="preserve">§ 135 alusel on õigus saada koos toimetulekutoetusega täiendavat sotsiaaltoetust 15 eurot neil toimetulekutoetuse saajatel, kelle kõik teised perekonnaliikmed on lapsed. Kui laps saab 18-aastaseks, </w:t>
      </w:r>
      <w:r w:rsidR="00D62714">
        <w:rPr>
          <w:rFonts w:ascii="Arial" w:hAnsi="Arial" w:cs="Arial"/>
        </w:rPr>
        <w:t xml:space="preserve">ei </w:t>
      </w:r>
      <w:r w:rsidR="0093782E" w:rsidRPr="00744141">
        <w:rPr>
          <w:rFonts w:ascii="Arial" w:hAnsi="Arial" w:cs="Arial"/>
        </w:rPr>
        <w:t xml:space="preserve">loeta teda </w:t>
      </w:r>
      <w:r w:rsidR="00D62714">
        <w:rPr>
          <w:rFonts w:ascii="Arial" w:hAnsi="Arial" w:cs="Arial"/>
        </w:rPr>
        <w:t xml:space="preserve">enam </w:t>
      </w:r>
      <w:r w:rsidR="0093782E" w:rsidRPr="00744141">
        <w:rPr>
          <w:rFonts w:ascii="Arial" w:hAnsi="Arial" w:cs="Arial"/>
        </w:rPr>
        <w:t>lapseks. Seega, kui üks lastest saab 18</w:t>
      </w:r>
      <w:r w:rsidR="00181ADA">
        <w:rPr>
          <w:rFonts w:ascii="Arial" w:hAnsi="Arial" w:cs="Arial"/>
        </w:rPr>
        <w:t>-</w:t>
      </w:r>
      <w:r w:rsidR="0093782E" w:rsidRPr="00744141">
        <w:rPr>
          <w:rFonts w:ascii="Arial" w:hAnsi="Arial" w:cs="Arial"/>
        </w:rPr>
        <w:t>aastaseks, siis kaob ka perel õigus täiendavale sotsiaaltoetusele</w:t>
      </w:r>
      <w:r w:rsidR="009071F9" w:rsidRPr="00744141">
        <w:rPr>
          <w:rFonts w:ascii="Arial" w:hAnsi="Arial" w:cs="Arial"/>
        </w:rPr>
        <w:t>. Tegelikult lapse täisealiseks saamisega ei muutu õppiva lapse vanema jaoks midagi, kulutused on endised</w:t>
      </w:r>
      <w:r w:rsidR="00181ADA">
        <w:rPr>
          <w:rFonts w:ascii="Arial" w:hAnsi="Arial" w:cs="Arial"/>
        </w:rPr>
        <w:t>,</w:t>
      </w:r>
      <w:r w:rsidR="009071F9" w:rsidRPr="00744141">
        <w:rPr>
          <w:rFonts w:ascii="Arial" w:hAnsi="Arial" w:cs="Arial"/>
        </w:rPr>
        <w:t xml:space="preserve"> aga hetkel kehtiva seaduse alusel vanema lapse täisealiseks saamise</w:t>
      </w:r>
      <w:r w:rsidR="00181ADA">
        <w:rPr>
          <w:rFonts w:ascii="Arial" w:hAnsi="Arial" w:cs="Arial"/>
        </w:rPr>
        <w:t>l</w:t>
      </w:r>
      <w:r w:rsidR="009071F9" w:rsidRPr="00744141">
        <w:rPr>
          <w:rFonts w:ascii="Arial" w:hAnsi="Arial" w:cs="Arial"/>
        </w:rPr>
        <w:t xml:space="preserve"> kaob võimalus täiendavat sotsiaaltoetust edasi saada. </w:t>
      </w:r>
      <w:r w:rsidR="00D62714">
        <w:rPr>
          <w:rFonts w:ascii="Arial" w:hAnsi="Arial" w:cs="Arial"/>
        </w:rPr>
        <w:t xml:space="preserve">Lisaks </w:t>
      </w:r>
      <w:r w:rsidR="00B36EEF">
        <w:rPr>
          <w:rFonts w:ascii="Arial" w:hAnsi="Arial" w:cs="Arial"/>
        </w:rPr>
        <w:t>võiks</w:t>
      </w:r>
      <w:r w:rsidR="009071F9" w:rsidRPr="00744141">
        <w:rPr>
          <w:rFonts w:ascii="Arial" w:hAnsi="Arial" w:cs="Arial"/>
        </w:rPr>
        <w:t xml:space="preserve"> </w:t>
      </w:r>
      <w:r w:rsidR="00D62714">
        <w:rPr>
          <w:rFonts w:ascii="Arial" w:hAnsi="Arial" w:cs="Arial"/>
        </w:rPr>
        <w:t xml:space="preserve">siin </w:t>
      </w:r>
      <w:r w:rsidR="009071F9" w:rsidRPr="00744141">
        <w:rPr>
          <w:rFonts w:ascii="Arial" w:hAnsi="Arial" w:cs="Arial"/>
        </w:rPr>
        <w:t xml:space="preserve">kaaluda, kas see oleks üks </w:t>
      </w:r>
      <w:r w:rsidR="00181ADA">
        <w:rPr>
          <w:rFonts w:ascii="Arial" w:hAnsi="Arial" w:cs="Arial"/>
        </w:rPr>
        <w:t>neist kohtadest, kus saaks</w:t>
      </w:r>
      <w:r w:rsidR="009071F9" w:rsidRPr="00744141">
        <w:rPr>
          <w:rFonts w:ascii="Arial" w:hAnsi="Arial" w:cs="Arial"/>
        </w:rPr>
        <w:t xml:space="preserve"> üksi last kasvatavaid peresid </w:t>
      </w:r>
      <w:r w:rsidR="00181ADA">
        <w:rPr>
          <w:rFonts w:ascii="Arial" w:hAnsi="Arial" w:cs="Arial"/>
        </w:rPr>
        <w:t xml:space="preserve">paremini </w:t>
      </w:r>
      <w:r w:rsidR="009071F9" w:rsidRPr="00744141">
        <w:rPr>
          <w:rFonts w:ascii="Arial" w:hAnsi="Arial" w:cs="Arial"/>
        </w:rPr>
        <w:t>toetada</w:t>
      </w:r>
      <w:r w:rsidR="002A1C46" w:rsidRPr="00744141">
        <w:rPr>
          <w:rFonts w:ascii="Arial" w:hAnsi="Arial" w:cs="Arial"/>
        </w:rPr>
        <w:t xml:space="preserve"> ja mõelda </w:t>
      </w:r>
      <w:r w:rsidR="00D62714">
        <w:rPr>
          <w:rFonts w:ascii="Arial" w:hAnsi="Arial" w:cs="Arial"/>
        </w:rPr>
        <w:t xml:space="preserve">ka </w:t>
      </w:r>
      <w:r w:rsidR="002A1C46" w:rsidRPr="00744141">
        <w:rPr>
          <w:rFonts w:ascii="Arial" w:hAnsi="Arial" w:cs="Arial"/>
        </w:rPr>
        <w:t>toetuse summa suurendamis</w:t>
      </w:r>
      <w:r w:rsidR="00D62714">
        <w:rPr>
          <w:rFonts w:ascii="Arial" w:hAnsi="Arial" w:cs="Arial"/>
        </w:rPr>
        <w:t>ele</w:t>
      </w:r>
      <w:r w:rsidR="002A1C46" w:rsidRPr="00744141">
        <w:rPr>
          <w:rFonts w:ascii="Arial" w:hAnsi="Arial" w:cs="Arial"/>
        </w:rPr>
        <w:t>.</w:t>
      </w:r>
    </w:p>
    <w:p w14:paraId="0BB0B236" w14:textId="1CDD4179" w:rsidR="00417985" w:rsidRPr="00744141" w:rsidRDefault="0093782E" w:rsidP="00744141">
      <w:pPr>
        <w:spacing w:after="360" w:line="240" w:lineRule="auto"/>
        <w:jc w:val="both"/>
        <w:rPr>
          <w:rFonts w:ascii="Arial" w:hAnsi="Arial" w:cs="Arial"/>
        </w:rPr>
      </w:pPr>
      <w:r w:rsidRPr="00744141">
        <w:rPr>
          <w:rFonts w:ascii="Arial" w:hAnsi="Arial" w:cs="Arial"/>
          <w:b/>
        </w:rPr>
        <w:t>Ettepanek:</w:t>
      </w:r>
      <w:r w:rsidRPr="00744141">
        <w:rPr>
          <w:rFonts w:ascii="Arial" w:hAnsi="Arial" w:cs="Arial"/>
        </w:rPr>
        <w:t xml:space="preserve"> </w:t>
      </w:r>
      <w:r w:rsidR="007975F7" w:rsidRPr="00744141">
        <w:rPr>
          <w:rFonts w:ascii="Arial" w:hAnsi="Arial" w:cs="Arial"/>
        </w:rPr>
        <w:t>A</w:t>
      </w:r>
      <w:r w:rsidR="009102FB" w:rsidRPr="00744141">
        <w:rPr>
          <w:rFonts w:ascii="Arial" w:hAnsi="Arial" w:cs="Arial"/>
        </w:rPr>
        <w:t xml:space="preserve">ntud VTK raames teeme ettepaneku </w:t>
      </w:r>
      <w:r w:rsidR="00D83AA1" w:rsidRPr="00744141">
        <w:rPr>
          <w:rFonts w:ascii="Arial" w:hAnsi="Arial" w:cs="Arial"/>
        </w:rPr>
        <w:t>a</w:t>
      </w:r>
      <w:r w:rsidR="007975F7" w:rsidRPr="00744141">
        <w:rPr>
          <w:rFonts w:ascii="Arial" w:hAnsi="Arial" w:cs="Arial"/>
        </w:rPr>
        <w:t xml:space="preserve">rvestada </w:t>
      </w:r>
      <w:r w:rsidR="00D62714">
        <w:rPr>
          <w:rFonts w:ascii="Arial" w:hAnsi="Arial" w:cs="Arial"/>
        </w:rPr>
        <w:t>TTT</w:t>
      </w:r>
      <w:r w:rsidR="007975F7" w:rsidRPr="00744141">
        <w:rPr>
          <w:rFonts w:ascii="Arial" w:hAnsi="Arial" w:cs="Arial"/>
        </w:rPr>
        <w:t xml:space="preserve"> maksmisel perehüvitistega sarnaseid aluseid</w:t>
      </w:r>
      <w:r w:rsidR="00E75292">
        <w:rPr>
          <w:rFonts w:ascii="Arial" w:hAnsi="Arial" w:cs="Arial"/>
        </w:rPr>
        <w:t xml:space="preserve">, muutes </w:t>
      </w:r>
      <w:r w:rsidR="00D11FA3">
        <w:rPr>
          <w:rFonts w:ascii="Arial" w:hAnsi="Arial" w:cs="Arial"/>
        </w:rPr>
        <w:t xml:space="preserve">SHS </w:t>
      </w:r>
      <w:r w:rsidR="00EC6B56">
        <w:rPr>
          <w:rFonts w:ascii="Arial" w:hAnsi="Arial" w:cs="Arial"/>
        </w:rPr>
        <w:t xml:space="preserve">§ 135 lg </w:t>
      </w:r>
      <w:r w:rsidR="00895305">
        <w:rPr>
          <w:rFonts w:ascii="Arial" w:hAnsi="Arial" w:cs="Arial"/>
        </w:rPr>
        <w:t xml:space="preserve">2 lapse arvestamise </w:t>
      </w:r>
      <w:r w:rsidR="005E450B">
        <w:rPr>
          <w:rFonts w:ascii="Arial" w:hAnsi="Arial" w:cs="Arial"/>
        </w:rPr>
        <w:t>aluseid.</w:t>
      </w:r>
      <w:r w:rsidR="00F73280" w:rsidRPr="00744141">
        <w:rPr>
          <w:rFonts w:ascii="Arial" w:hAnsi="Arial" w:cs="Arial"/>
        </w:rPr>
        <w:t xml:space="preserve"> </w:t>
      </w:r>
      <w:r w:rsidRPr="00744141">
        <w:rPr>
          <w:rFonts w:ascii="Arial" w:hAnsi="Arial" w:cs="Arial"/>
        </w:rPr>
        <w:t xml:space="preserve">Juhul, kui laps õpib põhikoolis, gümnaasiumis või kutseõppe tasemeõppes ja tal ei ole veel keskharidust, loetakse </w:t>
      </w:r>
      <w:r w:rsidRPr="00744141">
        <w:rPr>
          <w:rFonts w:ascii="Arial" w:hAnsi="Arial" w:cs="Arial"/>
        </w:rPr>
        <w:lastRenderedPageBreak/>
        <w:t xml:space="preserve">teda </w:t>
      </w:r>
      <w:r w:rsidR="00CA2374" w:rsidRPr="00744141">
        <w:rPr>
          <w:rFonts w:ascii="Arial" w:hAnsi="Arial" w:cs="Arial"/>
        </w:rPr>
        <w:t xml:space="preserve">§ 135 </w:t>
      </w:r>
      <w:r w:rsidRPr="00744141">
        <w:rPr>
          <w:rFonts w:ascii="Arial" w:hAnsi="Arial" w:cs="Arial"/>
        </w:rPr>
        <w:t>lõike 1 tähenduses lapseks kuni kooli lõpetamiseni või selle õppeaasta lõpuni, kui laps saab 19-aastaseks</w:t>
      </w:r>
      <w:r w:rsidR="001B1EFB" w:rsidRPr="00744141">
        <w:rPr>
          <w:rFonts w:ascii="Arial" w:hAnsi="Arial" w:cs="Arial"/>
        </w:rPr>
        <w:t>.</w:t>
      </w:r>
      <w:r w:rsidR="00626A37">
        <w:rPr>
          <w:rFonts w:ascii="Arial" w:hAnsi="Arial" w:cs="Arial"/>
        </w:rPr>
        <w:t xml:space="preserve"> Muudatusega kaasneb STAR arendus.</w:t>
      </w:r>
    </w:p>
    <w:p w14:paraId="602F6B0A" w14:textId="4A95A5BD" w:rsidR="00C048DD" w:rsidRPr="00744141" w:rsidRDefault="0CE218A4" w:rsidP="00744141">
      <w:pPr>
        <w:pStyle w:val="Pealkiri3"/>
        <w:spacing w:line="240" w:lineRule="auto"/>
        <w:rPr>
          <w:rFonts w:ascii="Arial" w:hAnsi="Arial" w:cs="Arial"/>
          <w:b/>
          <w:bCs/>
        </w:rPr>
      </w:pPr>
      <w:bookmarkStart w:id="98" w:name="_Toc161817233"/>
      <w:bookmarkStart w:id="99" w:name="_Toc161817315"/>
      <w:r w:rsidRPr="00744141">
        <w:rPr>
          <w:rFonts w:ascii="Arial" w:hAnsi="Arial" w:cs="Arial"/>
        </w:rPr>
        <w:t>3.3.</w:t>
      </w:r>
      <w:r w:rsidR="00010613">
        <w:rPr>
          <w:rFonts w:ascii="Arial" w:hAnsi="Arial" w:cs="Arial"/>
        </w:rPr>
        <w:t>1.</w:t>
      </w:r>
      <w:r w:rsidR="00E60988">
        <w:rPr>
          <w:rFonts w:ascii="Arial" w:hAnsi="Arial" w:cs="Arial"/>
        </w:rPr>
        <w:t>6</w:t>
      </w:r>
      <w:r w:rsidRPr="00744141">
        <w:rPr>
          <w:rFonts w:ascii="Arial" w:hAnsi="Arial" w:cs="Arial"/>
        </w:rPr>
        <w:t xml:space="preserve">. </w:t>
      </w:r>
      <w:r w:rsidR="004F665D" w:rsidRPr="00744141">
        <w:rPr>
          <w:rFonts w:ascii="Arial" w:hAnsi="Arial" w:cs="Arial"/>
        </w:rPr>
        <w:t>Ettevõtluskonto kaudu saadava tulu arvestamine töise sissetulekuna toimetulekutoetuse määramisel</w:t>
      </w:r>
      <w:bookmarkEnd w:id="98"/>
      <w:bookmarkEnd w:id="99"/>
    </w:p>
    <w:p w14:paraId="3223A557" w14:textId="77777777" w:rsidR="00767E1A" w:rsidRPr="00744141" w:rsidRDefault="00767E1A" w:rsidP="00744141">
      <w:pPr>
        <w:spacing w:line="240" w:lineRule="auto"/>
        <w:jc w:val="both"/>
        <w:rPr>
          <w:rFonts w:ascii="Arial" w:hAnsi="Arial" w:cs="Arial"/>
        </w:rPr>
      </w:pPr>
    </w:p>
    <w:p w14:paraId="162A406B" w14:textId="747F19C3" w:rsidR="00C048DD" w:rsidRPr="00744141" w:rsidRDefault="00012CA9" w:rsidP="00744141">
      <w:pPr>
        <w:spacing w:line="240" w:lineRule="auto"/>
        <w:jc w:val="both"/>
        <w:rPr>
          <w:rFonts w:ascii="Arial" w:hAnsi="Arial" w:cs="Arial"/>
        </w:rPr>
      </w:pPr>
      <w:r w:rsidRPr="00744141">
        <w:rPr>
          <w:rFonts w:ascii="Arial" w:hAnsi="Arial" w:cs="Arial"/>
        </w:rPr>
        <w:t>S</w:t>
      </w:r>
      <w:r w:rsidR="00C048DD" w:rsidRPr="00744141">
        <w:rPr>
          <w:rFonts w:ascii="Arial" w:hAnsi="Arial" w:cs="Arial"/>
        </w:rPr>
        <w:t>issetuleku</w:t>
      </w:r>
      <w:r w:rsidR="00A2484B" w:rsidRPr="00744141">
        <w:rPr>
          <w:rFonts w:ascii="Arial" w:hAnsi="Arial" w:cs="Arial"/>
        </w:rPr>
        <w:t>test</w:t>
      </w:r>
      <w:r w:rsidR="00C048DD" w:rsidRPr="00744141">
        <w:rPr>
          <w:rFonts w:ascii="Arial" w:hAnsi="Arial" w:cs="Arial"/>
        </w:rPr>
        <w:t xml:space="preserve"> ei ole võimalik </w:t>
      </w:r>
      <w:r w:rsidR="00011C7E" w:rsidRPr="00744141">
        <w:rPr>
          <w:rFonts w:ascii="Arial" w:hAnsi="Arial" w:cs="Arial"/>
        </w:rPr>
        <w:t>päringutega andmebaasidest saada</w:t>
      </w:r>
      <w:r w:rsidR="00011C7E" w:rsidRPr="00744141" w:rsidDel="00011C7E">
        <w:rPr>
          <w:rFonts w:ascii="Arial" w:hAnsi="Arial" w:cs="Arial"/>
        </w:rPr>
        <w:t xml:space="preserve"> </w:t>
      </w:r>
      <w:r w:rsidR="00C048DD" w:rsidRPr="00744141">
        <w:rPr>
          <w:rFonts w:ascii="Arial" w:hAnsi="Arial" w:cs="Arial"/>
        </w:rPr>
        <w:t xml:space="preserve">platvormitöös ja välismaal saadud töötasusid. </w:t>
      </w:r>
      <w:r w:rsidR="007160FF" w:rsidRPr="00744141">
        <w:rPr>
          <w:rFonts w:ascii="Arial" w:hAnsi="Arial" w:cs="Arial"/>
        </w:rPr>
        <w:t>See</w:t>
      </w:r>
      <w:r w:rsidR="00A2484B" w:rsidRPr="00744141">
        <w:rPr>
          <w:rFonts w:ascii="Arial" w:hAnsi="Arial" w:cs="Arial"/>
        </w:rPr>
        <w:t xml:space="preserve"> </w:t>
      </w:r>
      <w:r w:rsidR="00181ADA">
        <w:rPr>
          <w:rFonts w:ascii="Arial" w:hAnsi="Arial" w:cs="Arial"/>
        </w:rPr>
        <w:t>takistab</w:t>
      </w:r>
      <w:r w:rsidR="00A2484B" w:rsidRPr="00744141">
        <w:rPr>
          <w:rFonts w:ascii="Arial" w:hAnsi="Arial" w:cs="Arial"/>
        </w:rPr>
        <w:t xml:space="preserve"> </w:t>
      </w:r>
      <w:r w:rsidR="00C048DD" w:rsidRPr="00744141">
        <w:rPr>
          <w:rFonts w:ascii="Arial" w:hAnsi="Arial" w:cs="Arial"/>
        </w:rPr>
        <w:t>ne</w:t>
      </w:r>
      <w:r w:rsidR="00C87C2D" w:rsidRPr="00744141">
        <w:rPr>
          <w:rFonts w:ascii="Arial" w:hAnsi="Arial" w:cs="Arial"/>
        </w:rPr>
        <w:t xml:space="preserve">ndest </w:t>
      </w:r>
      <w:r w:rsidR="004D2E50" w:rsidRPr="00744141">
        <w:rPr>
          <w:rFonts w:ascii="Arial" w:hAnsi="Arial" w:cs="Arial"/>
        </w:rPr>
        <w:t>töötamise liikidest saadud töötasus</w:t>
      </w:r>
      <w:r w:rsidR="0009718F" w:rsidRPr="00744141">
        <w:rPr>
          <w:rFonts w:ascii="Arial" w:hAnsi="Arial" w:cs="Arial"/>
        </w:rPr>
        <w:t>i</w:t>
      </w:r>
      <w:r w:rsidR="004D2E50" w:rsidRPr="00744141">
        <w:rPr>
          <w:rFonts w:ascii="Arial" w:hAnsi="Arial" w:cs="Arial"/>
        </w:rPr>
        <w:t>d</w:t>
      </w:r>
      <w:r w:rsidR="00C048DD" w:rsidRPr="00744141">
        <w:rPr>
          <w:rFonts w:ascii="Arial" w:hAnsi="Arial" w:cs="Arial"/>
        </w:rPr>
        <w:t xml:space="preserve"> </w:t>
      </w:r>
      <w:r w:rsidR="00C87C2D" w:rsidRPr="00744141">
        <w:rPr>
          <w:rFonts w:ascii="Arial" w:hAnsi="Arial" w:cs="Arial"/>
        </w:rPr>
        <w:t xml:space="preserve">ka </w:t>
      </w:r>
      <w:r w:rsidR="00C048DD" w:rsidRPr="00744141">
        <w:rPr>
          <w:rFonts w:ascii="Arial" w:hAnsi="Arial" w:cs="Arial"/>
        </w:rPr>
        <w:t>töise sissetuleku</w:t>
      </w:r>
      <w:r w:rsidR="00181ADA">
        <w:rPr>
          <w:rFonts w:ascii="Arial" w:hAnsi="Arial" w:cs="Arial"/>
        </w:rPr>
        <w:t>na</w:t>
      </w:r>
      <w:r w:rsidR="0009718F" w:rsidRPr="00744141">
        <w:rPr>
          <w:rFonts w:ascii="Arial" w:hAnsi="Arial" w:cs="Arial"/>
        </w:rPr>
        <w:t xml:space="preserve"> arvestada.</w:t>
      </w:r>
      <w:r w:rsidRPr="00744141">
        <w:rPr>
          <w:rFonts w:ascii="Arial" w:hAnsi="Arial" w:cs="Arial"/>
        </w:rPr>
        <w:t xml:space="preserve"> </w:t>
      </w:r>
      <w:r w:rsidR="00C87C2D" w:rsidRPr="00744141">
        <w:rPr>
          <w:rFonts w:ascii="Arial" w:hAnsi="Arial" w:cs="Arial"/>
        </w:rPr>
        <w:t>Platvormitöö puhul saadakse üldjuhul osutatud teenuse eest tasu iganädalaselt ja see on kättesaadav ja nähtav isiku pangakontolt. Aastane aruan</w:t>
      </w:r>
      <w:r w:rsidR="00532F12" w:rsidRPr="00744141">
        <w:rPr>
          <w:rFonts w:ascii="Arial" w:hAnsi="Arial" w:cs="Arial"/>
        </w:rPr>
        <w:t>dlus</w:t>
      </w:r>
      <w:r w:rsidR="00C87C2D" w:rsidRPr="00744141">
        <w:rPr>
          <w:rFonts w:ascii="Arial" w:hAnsi="Arial" w:cs="Arial"/>
        </w:rPr>
        <w:t xml:space="preserve"> tekib ka </w:t>
      </w:r>
      <w:r w:rsidR="00532F12" w:rsidRPr="00744141">
        <w:rPr>
          <w:rFonts w:ascii="Arial" w:hAnsi="Arial" w:cs="Arial"/>
        </w:rPr>
        <w:t xml:space="preserve">hiljem </w:t>
      </w:r>
      <w:proofErr w:type="spellStart"/>
      <w:r w:rsidR="00C87C2D" w:rsidRPr="00744141">
        <w:rPr>
          <w:rFonts w:ascii="Arial" w:hAnsi="Arial" w:cs="Arial"/>
        </w:rPr>
        <w:t>MTAsse</w:t>
      </w:r>
      <w:proofErr w:type="spellEnd"/>
      <w:r w:rsidR="00467140">
        <w:rPr>
          <w:rFonts w:ascii="Arial" w:hAnsi="Arial" w:cs="Arial"/>
        </w:rPr>
        <w:t>,</w:t>
      </w:r>
      <w:r w:rsidR="00C87C2D" w:rsidRPr="00744141">
        <w:rPr>
          <w:rFonts w:ascii="Arial" w:hAnsi="Arial" w:cs="Arial"/>
        </w:rPr>
        <w:t xml:space="preserve"> aga sellest on TTT arvestamisel vähe kasu, sest TTT arvestatakse </w:t>
      </w:r>
      <w:r w:rsidR="00532F12" w:rsidRPr="00744141">
        <w:rPr>
          <w:rFonts w:ascii="Arial" w:hAnsi="Arial" w:cs="Arial"/>
        </w:rPr>
        <w:t>eelneva või antud kuu sissetulekutega.</w:t>
      </w:r>
      <w:r w:rsidR="00C87C2D" w:rsidRPr="00744141">
        <w:rPr>
          <w:rFonts w:ascii="Arial" w:hAnsi="Arial" w:cs="Arial"/>
        </w:rPr>
        <w:t xml:space="preserve"> </w:t>
      </w:r>
      <w:r w:rsidRPr="00744141">
        <w:rPr>
          <w:rFonts w:ascii="Arial" w:hAnsi="Arial" w:cs="Arial"/>
        </w:rPr>
        <w:t xml:space="preserve">Ühe võimalusena saab antud andmeid töise sissetulekuna arvestada, kui </w:t>
      </w:r>
      <w:proofErr w:type="spellStart"/>
      <w:r w:rsidRPr="00744141">
        <w:rPr>
          <w:rFonts w:ascii="Arial" w:hAnsi="Arial" w:cs="Arial"/>
        </w:rPr>
        <w:t>STAR-i</w:t>
      </w:r>
      <w:proofErr w:type="spellEnd"/>
      <w:r w:rsidRPr="00744141">
        <w:rPr>
          <w:rFonts w:ascii="Arial" w:hAnsi="Arial" w:cs="Arial"/>
        </w:rPr>
        <w:t xml:space="preserve"> arendusega tehakse võimalus </w:t>
      </w:r>
      <w:proofErr w:type="spellStart"/>
      <w:r w:rsidRPr="00744141">
        <w:rPr>
          <w:rFonts w:ascii="Arial" w:hAnsi="Arial" w:cs="Arial"/>
        </w:rPr>
        <w:t>KOVil</w:t>
      </w:r>
      <w:proofErr w:type="spellEnd"/>
      <w:r w:rsidRPr="00744141">
        <w:rPr>
          <w:rFonts w:ascii="Arial" w:hAnsi="Arial" w:cs="Arial"/>
        </w:rPr>
        <w:t xml:space="preserve"> käsitsi summa sisestada</w:t>
      </w:r>
      <w:r w:rsidR="00A2484B" w:rsidRPr="00744141">
        <w:rPr>
          <w:rFonts w:ascii="Arial" w:hAnsi="Arial" w:cs="Arial"/>
        </w:rPr>
        <w:t xml:space="preserve">, kui  </w:t>
      </w:r>
      <w:r w:rsidR="00532F12" w:rsidRPr="00744141">
        <w:rPr>
          <w:rFonts w:ascii="Arial" w:hAnsi="Arial" w:cs="Arial"/>
        </w:rPr>
        <w:t xml:space="preserve">summa </w:t>
      </w:r>
      <w:r w:rsidR="0068666C">
        <w:rPr>
          <w:rFonts w:ascii="Arial" w:hAnsi="Arial" w:cs="Arial"/>
        </w:rPr>
        <w:t xml:space="preserve">on eelnevalt </w:t>
      </w:r>
      <w:r w:rsidR="00532F12" w:rsidRPr="00744141">
        <w:rPr>
          <w:rFonts w:ascii="Arial" w:hAnsi="Arial" w:cs="Arial"/>
        </w:rPr>
        <w:t>kokku liidetud.</w:t>
      </w:r>
      <w:r w:rsidR="00AC0AE6">
        <w:rPr>
          <w:rFonts w:ascii="Arial" w:hAnsi="Arial" w:cs="Arial"/>
        </w:rPr>
        <w:t xml:space="preserve"> Siin tuleks kaaluda, kas </w:t>
      </w:r>
      <w:r w:rsidR="003018FB">
        <w:rPr>
          <w:rFonts w:ascii="Arial" w:hAnsi="Arial" w:cs="Arial"/>
        </w:rPr>
        <w:t xml:space="preserve">käsitsi summa sisestamine töise sissetulekuna ja selleks </w:t>
      </w:r>
      <w:proofErr w:type="spellStart"/>
      <w:r w:rsidR="003018FB">
        <w:rPr>
          <w:rFonts w:ascii="Arial" w:hAnsi="Arial" w:cs="Arial"/>
        </w:rPr>
        <w:t>STARis</w:t>
      </w:r>
      <w:proofErr w:type="spellEnd"/>
      <w:r w:rsidR="003018FB">
        <w:rPr>
          <w:rFonts w:ascii="Arial" w:hAnsi="Arial" w:cs="Arial"/>
        </w:rPr>
        <w:t xml:space="preserve"> võimaluse loomine on ressurssi ja vajadus</w:t>
      </w:r>
      <w:r w:rsidR="00A50924">
        <w:rPr>
          <w:rFonts w:ascii="Arial" w:hAnsi="Arial" w:cs="Arial"/>
        </w:rPr>
        <w:t>i</w:t>
      </w:r>
      <w:r w:rsidR="003018FB">
        <w:rPr>
          <w:rFonts w:ascii="Arial" w:hAnsi="Arial" w:cs="Arial"/>
        </w:rPr>
        <w:t xml:space="preserve"> arvesta</w:t>
      </w:r>
      <w:r w:rsidR="00A50924">
        <w:rPr>
          <w:rFonts w:ascii="Arial" w:hAnsi="Arial" w:cs="Arial"/>
        </w:rPr>
        <w:t>des mõistlik.</w:t>
      </w:r>
      <w:r w:rsidR="00532F12" w:rsidRPr="00744141">
        <w:rPr>
          <w:rFonts w:ascii="Arial" w:hAnsi="Arial" w:cs="Arial"/>
        </w:rPr>
        <w:t xml:space="preserve"> </w:t>
      </w:r>
      <w:r w:rsidR="00C048DD" w:rsidRPr="00744141">
        <w:rPr>
          <w:rFonts w:ascii="Arial" w:hAnsi="Arial" w:cs="Arial"/>
        </w:rPr>
        <w:t xml:space="preserve">Ettevõtluskontol olev sissetulek on </w:t>
      </w:r>
      <w:proofErr w:type="spellStart"/>
      <w:r w:rsidR="00C048DD" w:rsidRPr="00744141">
        <w:rPr>
          <w:rFonts w:ascii="Arial" w:hAnsi="Arial" w:cs="Arial"/>
        </w:rPr>
        <w:t>STAR-is</w:t>
      </w:r>
      <w:proofErr w:type="spellEnd"/>
      <w:r w:rsidR="00C048DD" w:rsidRPr="00744141">
        <w:rPr>
          <w:rFonts w:ascii="Arial" w:hAnsi="Arial" w:cs="Arial"/>
        </w:rPr>
        <w:t xml:space="preserve"> võimalik päringutega saada</w:t>
      </w:r>
      <w:r w:rsidR="00181ADA">
        <w:rPr>
          <w:rFonts w:ascii="Arial" w:hAnsi="Arial" w:cs="Arial"/>
        </w:rPr>
        <w:t>,</w:t>
      </w:r>
      <w:r w:rsidR="00C048DD" w:rsidRPr="00744141">
        <w:rPr>
          <w:rFonts w:ascii="Arial" w:hAnsi="Arial" w:cs="Arial"/>
        </w:rPr>
        <w:t xml:space="preserve"> </w:t>
      </w:r>
      <w:r w:rsidR="0009718F" w:rsidRPr="00744141">
        <w:rPr>
          <w:rFonts w:ascii="Arial" w:hAnsi="Arial" w:cs="Arial"/>
        </w:rPr>
        <w:t>aga</w:t>
      </w:r>
      <w:r w:rsidR="00C048DD" w:rsidRPr="00744141">
        <w:rPr>
          <w:rFonts w:ascii="Arial" w:hAnsi="Arial" w:cs="Arial"/>
        </w:rPr>
        <w:t xml:space="preserve"> tuleb luua </w:t>
      </w:r>
      <w:r w:rsidR="002D3984">
        <w:rPr>
          <w:rFonts w:ascii="Arial" w:hAnsi="Arial" w:cs="Arial"/>
        </w:rPr>
        <w:t xml:space="preserve">õiguslik alus ja </w:t>
      </w:r>
      <w:r w:rsidR="00C048DD" w:rsidRPr="00744141">
        <w:rPr>
          <w:rFonts w:ascii="Arial" w:hAnsi="Arial" w:cs="Arial"/>
        </w:rPr>
        <w:t xml:space="preserve">tehniline võimalus seda ettevõtlusliiki </w:t>
      </w:r>
      <w:r w:rsidR="0003097D">
        <w:rPr>
          <w:rFonts w:ascii="Arial" w:hAnsi="Arial" w:cs="Arial"/>
        </w:rPr>
        <w:t>töiseks sissetulekuks</w:t>
      </w:r>
      <w:r w:rsidR="0003097D" w:rsidRPr="00744141">
        <w:rPr>
          <w:rFonts w:ascii="Arial" w:hAnsi="Arial" w:cs="Arial"/>
        </w:rPr>
        <w:t xml:space="preserve"> </w:t>
      </w:r>
      <w:r w:rsidR="00C048DD" w:rsidRPr="00744141">
        <w:rPr>
          <w:rFonts w:ascii="Arial" w:hAnsi="Arial" w:cs="Arial"/>
        </w:rPr>
        <w:t xml:space="preserve">kasutada. </w:t>
      </w:r>
    </w:p>
    <w:p w14:paraId="6B480067" w14:textId="7AB12CEE" w:rsidR="002C68CC" w:rsidRPr="00744141" w:rsidRDefault="00C048DD" w:rsidP="00744141">
      <w:pPr>
        <w:spacing w:after="360" w:line="240" w:lineRule="auto"/>
        <w:jc w:val="both"/>
        <w:rPr>
          <w:rFonts w:ascii="Arial" w:hAnsi="Arial" w:cs="Arial"/>
        </w:rPr>
      </w:pPr>
      <w:r w:rsidRPr="007D1859">
        <w:rPr>
          <w:rFonts w:ascii="Arial" w:hAnsi="Arial" w:cs="Arial"/>
          <w:b/>
          <w:bCs/>
        </w:rPr>
        <w:t>Ettepanek:</w:t>
      </w:r>
      <w:r w:rsidRPr="00744141">
        <w:rPr>
          <w:rFonts w:ascii="Arial" w:hAnsi="Arial" w:cs="Arial"/>
        </w:rPr>
        <w:t xml:space="preserve"> </w:t>
      </w:r>
      <w:proofErr w:type="spellStart"/>
      <w:r w:rsidR="004E5F3A">
        <w:rPr>
          <w:rFonts w:ascii="Arial" w:hAnsi="Arial" w:cs="Arial"/>
        </w:rPr>
        <w:t>SHSi</w:t>
      </w:r>
      <w:proofErr w:type="spellEnd"/>
      <w:r w:rsidR="004E5F3A">
        <w:rPr>
          <w:rFonts w:ascii="Arial" w:hAnsi="Arial" w:cs="Arial"/>
        </w:rPr>
        <w:t xml:space="preserve"> </w:t>
      </w:r>
      <w:r w:rsidR="002D3984">
        <w:rPr>
          <w:rFonts w:ascii="Arial" w:hAnsi="Arial" w:cs="Arial"/>
        </w:rPr>
        <w:t xml:space="preserve"> </w:t>
      </w:r>
      <w:r w:rsidRPr="00744141">
        <w:rPr>
          <w:rFonts w:ascii="Arial" w:hAnsi="Arial" w:cs="Arial"/>
        </w:rPr>
        <w:t>lisada töise sissetuleku hulka ettevõtluskonto kaudu töötamisest saadud tulu.</w:t>
      </w:r>
      <w:r w:rsidR="00C657D3">
        <w:rPr>
          <w:rFonts w:ascii="Arial" w:hAnsi="Arial" w:cs="Arial"/>
        </w:rPr>
        <w:t xml:space="preserve"> Muudatusega kaasneb STAR arendus.</w:t>
      </w:r>
    </w:p>
    <w:tbl>
      <w:tblPr>
        <w:tblStyle w:val="Kontuurtabel"/>
        <w:tblW w:w="9097" w:type="dxa"/>
        <w:tblInd w:w="-5" w:type="dxa"/>
        <w:tblLook w:val="04A0" w:firstRow="1" w:lastRow="0" w:firstColumn="1" w:lastColumn="0" w:noHBand="0" w:noVBand="1"/>
      </w:tblPr>
      <w:tblGrid>
        <w:gridCol w:w="9097"/>
      </w:tblGrid>
      <w:tr w:rsidR="00CF7000" w:rsidRPr="00744141" w14:paraId="101EFCA6" w14:textId="77777777" w:rsidTr="64D8E580">
        <w:trPr>
          <w:trHeight w:val="300"/>
        </w:trPr>
        <w:tc>
          <w:tcPr>
            <w:tcW w:w="9097" w:type="dxa"/>
            <w:shd w:val="clear" w:color="auto" w:fill="FFC000" w:themeFill="accent4"/>
          </w:tcPr>
          <w:p w14:paraId="44446D39" w14:textId="77777777" w:rsidR="002C68CC" w:rsidRPr="00744141" w:rsidRDefault="64D8E580" w:rsidP="000816F7">
            <w:pPr>
              <w:pStyle w:val="Pealkiri1"/>
              <w:spacing w:before="60" w:after="60"/>
              <w:rPr>
                <w:rFonts w:ascii="Arial" w:hAnsi="Arial" w:cs="Arial"/>
                <w:b/>
                <w:bCs/>
              </w:rPr>
            </w:pPr>
            <w:bookmarkStart w:id="100" w:name="_Toc161817234"/>
            <w:bookmarkStart w:id="101" w:name="_Toc161817316"/>
            <w:r w:rsidRPr="00744141">
              <w:rPr>
                <w:rFonts w:ascii="Arial" w:hAnsi="Arial" w:cs="Arial"/>
              </w:rPr>
              <w:t>4. Uuringud ja kaasatud osapooled</w:t>
            </w:r>
            <w:bookmarkEnd w:id="100"/>
            <w:bookmarkEnd w:id="101"/>
            <w:r w:rsidRPr="00744141">
              <w:rPr>
                <w:rFonts w:ascii="Arial" w:hAnsi="Arial" w:cs="Arial"/>
              </w:rPr>
              <w:t xml:space="preserve"> </w:t>
            </w:r>
          </w:p>
        </w:tc>
      </w:tr>
    </w:tbl>
    <w:p w14:paraId="0FCF3716" w14:textId="77777777" w:rsidR="002C68CC" w:rsidRPr="00744141" w:rsidRDefault="002C68CC" w:rsidP="000816F7">
      <w:pPr>
        <w:spacing w:after="0" w:line="240" w:lineRule="auto"/>
        <w:jc w:val="both"/>
        <w:rPr>
          <w:rFonts w:ascii="Arial" w:hAnsi="Arial" w:cs="Arial"/>
        </w:rPr>
      </w:pPr>
    </w:p>
    <w:p w14:paraId="6C396A26" w14:textId="38C12679" w:rsidR="00013CE5" w:rsidRPr="00744141" w:rsidRDefault="64D8E580" w:rsidP="00744141">
      <w:pPr>
        <w:spacing w:line="240" w:lineRule="auto"/>
        <w:jc w:val="both"/>
        <w:rPr>
          <w:rFonts w:ascii="Arial" w:hAnsi="Arial" w:cs="Arial"/>
        </w:rPr>
      </w:pPr>
      <w:r w:rsidRPr="00744141">
        <w:rPr>
          <w:rFonts w:ascii="Arial" w:hAnsi="Arial" w:cs="Arial"/>
        </w:rPr>
        <w:t>Sotsiaalministeeriumi tellimusel valmis</w:t>
      </w:r>
      <w:r w:rsidR="00813422" w:rsidRPr="00744141">
        <w:rPr>
          <w:rFonts w:ascii="Arial" w:hAnsi="Arial" w:cs="Arial"/>
        </w:rPr>
        <w:t xml:space="preserve"> 2022</w:t>
      </w:r>
      <w:r w:rsidR="0097321B" w:rsidRPr="00744141">
        <w:rPr>
          <w:rFonts w:ascii="Arial" w:hAnsi="Arial" w:cs="Arial"/>
        </w:rPr>
        <w:t xml:space="preserve">. a lõpus </w:t>
      </w:r>
      <w:proofErr w:type="spellStart"/>
      <w:r w:rsidR="0097321B" w:rsidRPr="00744141">
        <w:rPr>
          <w:rFonts w:ascii="Arial" w:hAnsi="Arial" w:cs="Arial"/>
        </w:rPr>
        <w:t>Praxise</w:t>
      </w:r>
      <w:proofErr w:type="spellEnd"/>
      <w:r w:rsidR="0097321B" w:rsidRPr="00744141">
        <w:rPr>
          <w:rFonts w:ascii="Arial" w:hAnsi="Arial" w:cs="Arial"/>
        </w:rPr>
        <w:t xml:space="preserve"> uuring</w:t>
      </w:r>
      <w:r w:rsidR="00D96052" w:rsidRPr="00744141">
        <w:rPr>
          <w:rFonts w:ascii="Arial" w:hAnsi="Arial" w:cs="Arial"/>
        </w:rPr>
        <w:t>u</w:t>
      </w:r>
      <w:r w:rsidR="0097321B" w:rsidRPr="00744141">
        <w:rPr>
          <w:rFonts w:ascii="Arial" w:hAnsi="Arial" w:cs="Arial"/>
        </w:rPr>
        <w:t xml:space="preserve"> </w:t>
      </w:r>
      <w:r w:rsidR="00D96052" w:rsidRPr="00744141">
        <w:rPr>
          <w:rFonts w:ascii="Arial" w:hAnsi="Arial" w:cs="Arial"/>
        </w:rPr>
        <w:t>„</w:t>
      </w:r>
      <w:r w:rsidR="0097321B" w:rsidRPr="00744141">
        <w:rPr>
          <w:rFonts w:ascii="Arial" w:hAnsi="Arial" w:cs="Arial"/>
        </w:rPr>
        <w:t>Toimetulekutoetuse ja võlgnevuse mõju sotsiaalmajanduslikule toimetulekule ning tööturuaktiivsusele</w:t>
      </w:r>
      <w:r w:rsidR="00D96052" w:rsidRPr="00744141">
        <w:rPr>
          <w:rFonts w:ascii="Arial" w:hAnsi="Arial" w:cs="Arial"/>
        </w:rPr>
        <w:t>“ aruanne</w:t>
      </w:r>
      <w:r w:rsidR="000217A7" w:rsidRPr="00744141">
        <w:rPr>
          <w:rStyle w:val="Allmrkuseviide"/>
          <w:rFonts w:ascii="Arial" w:hAnsi="Arial" w:cs="Arial"/>
        </w:rPr>
        <w:footnoteReference w:id="7"/>
      </w:r>
      <w:r w:rsidR="00E3211F" w:rsidRPr="00744141">
        <w:rPr>
          <w:rFonts w:ascii="Arial" w:hAnsi="Arial" w:cs="Arial"/>
        </w:rPr>
        <w:t xml:space="preserve">. </w:t>
      </w:r>
    </w:p>
    <w:p w14:paraId="77625291" w14:textId="1C4606BF" w:rsidR="009C5163" w:rsidRDefault="00AD2D0E" w:rsidP="00744141">
      <w:pPr>
        <w:spacing w:line="240" w:lineRule="auto"/>
        <w:jc w:val="both"/>
        <w:rPr>
          <w:rFonts w:ascii="Arial" w:hAnsi="Arial" w:cs="Arial"/>
        </w:rPr>
      </w:pPr>
      <w:r w:rsidRPr="00744141">
        <w:rPr>
          <w:rFonts w:ascii="Arial" w:hAnsi="Arial" w:cs="Arial"/>
        </w:rPr>
        <w:t xml:space="preserve">VTK koostamisel on arvestatud Riigikontrolli </w:t>
      </w:r>
      <w:r w:rsidR="00A30091">
        <w:rPr>
          <w:rFonts w:ascii="Arial" w:hAnsi="Arial" w:cs="Arial"/>
        </w:rPr>
        <w:t xml:space="preserve">auditi </w:t>
      </w:r>
      <w:r w:rsidR="0068666C">
        <w:rPr>
          <w:rFonts w:ascii="Arial" w:hAnsi="Arial" w:cs="Arial"/>
        </w:rPr>
        <w:t>„</w:t>
      </w:r>
      <w:r w:rsidR="00A30091">
        <w:rPr>
          <w:rFonts w:ascii="Arial" w:hAnsi="Arial" w:cs="Arial"/>
        </w:rPr>
        <w:t>Toimetulekutoetuse</w:t>
      </w:r>
      <w:r w:rsidR="001B6E65">
        <w:rPr>
          <w:rFonts w:ascii="Arial" w:hAnsi="Arial" w:cs="Arial"/>
        </w:rPr>
        <w:t xml:space="preserve"> kui riikliku sotsiaalabi korraldus</w:t>
      </w:r>
      <w:r w:rsidR="00105DA7">
        <w:rPr>
          <w:rStyle w:val="Allmrkuseviide"/>
          <w:rFonts w:ascii="Arial" w:hAnsi="Arial" w:cs="Arial"/>
        </w:rPr>
        <w:footnoteReference w:id="8"/>
      </w:r>
      <w:r w:rsidR="0068666C">
        <w:rPr>
          <w:rFonts w:ascii="Arial" w:hAnsi="Arial" w:cs="Arial"/>
        </w:rPr>
        <w:t>“</w:t>
      </w:r>
      <w:r w:rsidR="00A30091">
        <w:rPr>
          <w:rFonts w:ascii="Arial" w:hAnsi="Arial" w:cs="Arial"/>
        </w:rPr>
        <w:t xml:space="preserve"> </w:t>
      </w:r>
      <w:r w:rsidRPr="00744141">
        <w:rPr>
          <w:rFonts w:ascii="Arial" w:hAnsi="Arial" w:cs="Arial"/>
        </w:rPr>
        <w:t>aruandes väljatoodu</w:t>
      </w:r>
      <w:r w:rsidR="00181ADA">
        <w:rPr>
          <w:rFonts w:ascii="Arial" w:hAnsi="Arial" w:cs="Arial"/>
        </w:rPr>
        <w:t>t</w:t>
      </w:r>
      <w:r w:rsidRPr="00744141">
        <w:rPr>
          <w:rFonts w:ascii="Arial" w:hAnsi="Arial" w:cs="Arial"/>
        </w:rPr>
        <w:t xml:space="preserve">. Lisaks </w:t>
      </w:r>
      <w:r w:rsidR="00181ADA">
        <w:rPr>
          <w:rFonts w:ascii="Arial" w:hAnsi="Arial" w:cs="Arial"/>
        </w:rPr>
        <w:t>on</w:t>
      </w:r>
      <w:r w:rsidRPr="00744141">
        <w:rPr>
          <w:rFonts w:ascii="Arial" w:hAnsi="Arial" w:cs="Arial"/>
        </w:rPr>
        <w:t xml:space="preserve"> </w:t>
      </w:r>
      <w:proofErr w:type="spellStart"/>
      <w:r w:rsidRPr="00744141">
        <w:rPr>
          <w:rFonts w:ascii="Arial" w:hAnsi="Arial" w:cs="Arial"/>
        </w:rPr>
        <w:t>S</w:t>
      </w:r>
      <w:r w:rsidR="00181ADA">
        <w:rPr>
          <w:rFonts w:ascii="Arial" w:hAnsi="Arial" w:cs="Arial"/>
        </w:rPr>
        <w:t>o</w:t>
      </w:r>
      <w:r w:rsidRPr="00744141">
        <w:rPr>
          <w:rFonts w:ascii="Arial" w:hAnsi="Arial" w:cs="Arial"/>
        </w:rPr>
        <w:t>M</w:t>
      </w:r>
      <w:proofErr w:type="spellEnd"/>
      <w:r w:rsidRPr="00744141">
        <w:rPr>
          <w:rFonts w:ascii="Arial" w:hAnsi="Arial" w:cs="Arial"/>
        </w:rPr>
        <w:t xml:space="preserve"> koosta</w:t>
      </w:r>
      <w:r w:rsidR="00DA7F06" w:rsidRPr="00744141">
        <w:rPr>
          <w:rFonts w:ascii="Arial" w:hAnsi="Arial" w:cs="Arial"/>
        </w:rPr>
        <w:t>n</w:t>
      </w:r>
      <w:r w:rsidRPr="00744141">
        <w:rPr>
          <w:rFonts w:ascii="Arial" w:hAnsi="Arial" w:cs="Arial"/>
        </w:rPr>
        <w:t>ud eluasemekulude ja menetlusprotsessi  analüüs</w:t>
      </w:r>
      <w:r w:rsidR="00DA7F06" w:rsidRPr="00744141">
        <w:rPr>
          <w:rFonts w:ascii="Arial" w:hAnsi="Arial" w:cs="Arial"/>
        </w:rPr>
        <w:t>id</w:t>
      </w:r>
      <w:r w:rsidRPr="00744141">
        <w:rPr>
          <w:rFonts w:ascii="Arial" w:hAnsi="Arial" w:cs="Arial"/>
        </w:rPr>
        <w:t xml:space="preserve">. </w:t>
      </w:r>
    </w:p>
    <w:p w14:paraId="19AAB52A" w14:textId="2D4B1AC6" w:rsidR="002A5CC4" w:rsidRPr="00744141" w:rsidRDefault="00212294" w:rsidP="007C1BD8">
      <w:pPr>
        <w:spacing w:line="240" w:lineRule="auto"/>
        <w:jc w:val="both"/>
        <w:rPr>
          <w:rFonts w:ascii="Arial" w:hAnsi="Arial" w:cs="Arial"/>
        </w:rPr>
      </w:pPr>
      <w:r w:rsidRPr="00212294">
        <w:rPr>
          <w:rFonts w:ascii="Arial" w:hAnsi="Arial" w:cs="Arial"/>
        </w:rPr>
        <w:t xml:space="preserve">Toimetulekutoetuse menetlemise protsessi  kaardistamisele ja erinevatesse aruteludesse olid kaasatud kohalikud omavalitsused, Eesti Linnade ja Valdade Liit,  õiguskantsleri kantselei, Regionaalministeeriumi kohalike omavalitsuste osakond, Rahandusministeerium (kontoregister), Pangaliit (pangakontod), Kliimaministeerium (eluasemekulud), Sotsiaalkindlustusamet (järelevalve, arendus), </w:t>
      </w:r>
      <w:r w:rsidR="00D16449" w:rsidRPr="00D16449">
        <w:rPr>
          <w:rFonts w:ascii="Arial" w:hAnsi="Arial" w:cs="Arial"/>
        </w:rPr>
        <w:t>Maksu- ja Tolliamet</w:t>
      </w:r>
      <w:r w:rsidR="00D16449" w:rsidRPr="007A6069">
        <w:rPr>
          <w:rFonts w:ascii="Arial" w:hAnsi="Arial" w:cs="Arial"/>
        </w:rPr>
        <w:t xml:space="preserve"> (äriühingute teemad)</w:t>
      </w:r>
      <w:r w:rsidR="00D16449">
        <w:rPr>
          <w:rFonts w:ascii="Arial" w:hAnsi="Arial" w:cs="Arial"/>
        </w:rPr>
        <w:t>,</w:t>
      </w:r>
      <w:r w:rsidRPr="00212294">
        <w:rPr>
          <w:rFonts w:ascii="Arial" w:hAnsi="Arial" w:cs="Arial"/>
        </w:rPr>
        <w:t xml:space="preserve"> </w:t>
      </w:r>
      <w:proofErr w:type="spellStart"/>
      <w:r w:rsidRPr="00212294">
        <w:rPr>
          <w:rFonts w:ascii="Arial" w:hAnsi="Arial" w:cs="Arial"/>
        </w:rPr>
        <w:t>SoM-ist</w:t>
      </w:r>
      <w:proofErr w:type="spellEnd"/>
      <w:r w:rsidRPr="00212294">
        <w:rPr>
          <w:rFonts w:ascii="Arial" w:hAnsi="Arial" w:cs="Arial"/>
        </w:rPr>
        <w:t xml:space="preserve"> laste-ja perede osakond (lastega seotud teemad)</w:t>
      </w:r>
      <w:r w:rsidR="00D16449">
        <w:rPr>
          <w:rFonts w:ascii="Arial" w:hAnsi="Arial" w:cs="Arial"/>
        </w:rPr>
        <w:t xml:space="preserve"> ning analüüsi ja statistika osakond.</w:t>
      </w:r>
      <w:r>
        <w:rPr>
          <w:rFonts w:ascii="Arial" w:hAnsi="Arial" w:cs="Arial"/>
        </w:rPr>
        <w:t xml:space="preserve"> </w:t>
      </w:r>
      <w:bookmarkStart w:id="102" w:name="_Hlk162285824"/>
    </w:p>
    <w:tbl>
      <w:tblPr>
        <w:tblStyle w:val="Kontuurtabel"/>
        <w:tblW w:w="9097" w:type="dxa"/>
        <w:tblInd w:w="-5" w:type="dxa"/>
        <w:tblLook w:val="04A0" w:firstRow="1" w:lastRow="0" w:firstColumn="1" w:lastColumn="0" w:noHBand="0" w:noVBand="1"/>
      </w:tblPr>
      <w:tblGrid>
        <w:gridCol w:w="9097"/>
      </w:tblGrid>
      <w:tr w:rsidR="00CF7000" w:rsidRPr="00744141" w14:paraId="69E34CDA" w14:textId="77777777" w:rsidTr="64D8E580">
        <w:trPr>
          <w:trHeight w:val="300"/>
        </w:trPr>
        <w:tc>
          <w:tcPr>
            <w:tcW w:w="9097" w:type="dxa"/>
            <w:shd w:val="clear" w:color="auto" w:fill="FFC000" w:themeFill="accent4"/>
          </w:tcPr>
          <w:p w14:paraId="2CBD0130" w14:textId="77777777" w:rsidR="002C68CC" w:rsidRPr="00744141" w:rsidRDefault="64D8E580" w:rsidP="000816F7">
            <w:pPr>
              <w:pStyle w:val="Pealkiri1"/>
              <w:spacing w:before="60" w:after="60"/>
              <w:rPr>
                <w:rFonts w:ascii="Arial" w:hAnsi="Arial" w:cs="Arial"/>
                <w:b/>
                <w:bCs/>
              </w:rPr>
            </w:pPr>
            <w:bookmarkStart w:id="103" w:name="_Toc161817235"/>
            <w:bookmarkStart w:id="104" w:name="_Toc161817317"/>
            <w:bookmarkEnd w:id="102"/>
            <w:r w:rsidRPr="00744141">
              <w:rPr>
                <w:rFonts w:ascii="Arial" w:hAnsi="Arial" w:cs="Arial"/>
              </w:rPr>
              <w:t>5. Mõju</w:t>
            </w:r>
            <w:bookmarkEnd w:id="103"/>
            <w:bookmarkEnd w:id="104"/>
          </w:p>
        </w:tc>
      </w:tr>
    </w:tbl>
    <w:p w14:paraId="5FA027BE" w14:textId="5B926266" w:rsidR="00C05702" w:rsidRPr="00744141" w:rsidRDefault="00C05702" w:rsidP="000816F7">
      <w:pPr>
        <w:spacing w:after="0" w:line="240" w:lineRule="auto"/>
        <w:jc w:val="both"/>
        <w:rPr>
          <w:rFonts w:ascii="Arial" w:hAnsi="Arial" w:cs="Arial"/>
        </w:rPr>
      </w:pPr>
    </w:p>
    <w:p w14:paraId="4AA8D36C" w14:textId="77777777" w:rsidR="00DF0EA6" w:rsidRPr="00744141" w:rsidRDefault="00DF0EA6" w:rsidP="000816F7">
      <w:pPr>
        <w:spacing w:after="0" w:line="240" w:lineRule="auto"/>
        <w:jc w:val="both"/>
        <w:rPr>
          <w:rFonts w:ascii="Arial" w:hAnsi="Arial" w:cs="Arial"/>
        </w:rPr>
      </w:pPr>
      <w:r w:rsidRPr="00744141">
        <w:rPr>
          <w:rFonts w:ascii="Arial" w:hAnsi="Arial" w:cs="Arial"/>
        </w:rPr>
        <w:t xml:space="preserve">Seaduseelnõus esitatud muudatuste rakendamisel võib eeldada mõju kolmes valdkonnas: sotsiaalsed mõjud (sh hinnatakse sellega koos leibkondade majanduslikku toimetulekut), majanduslikud mõjud ning mõju riigivalitsemisele. Mõjude analüüsis ei hinnata õigusselgust tagavat ega juhendmaterjalide koostamisega seotud mõju, mis küll toetab </w:t>
      </w:r>
      <w:proofErr w:type="spellStart"/>
      <w:r w:rsidRPr="00744141">
        <w:rPr>
          <w:rFonts w:ascii="Arial" w:hAnsi="Arial" w:cs="Arial"/>
        </w:rPr>
        <w:t>KOVe</w:t>
      </w:r>
      <w:proofErr w:type="spellEnd"/>
      <w:r w:rsidRPr="00744141">
        <w:rPr>
          <w:rFonts w:ascii="Arial" w:hAnsi="Arial" w:cs="Arial"/>
        </w:rPr>
        <w:t xml:space="preserve"> toimetulekutoetuse määramisel, kuid mille mõju ei ole võimalik andmete alusel hinnata.</w:t>
      </w:r>
    </w:p>
    <w:p w14:paraId="10383360" w14:textId="557E204C" w:rsidR="00BC2418" w:rsidRPr="00744141" w:rsidRDefault="00DF0EA6" w:rsidP="007C1BD8">
      <w:pPr>
        <w:spacing w:line="240" w:lineRule="auto"/>
        <w:jc w:val="both"/>
        <w:rPr>
          <w:rFonts w:ascii="Arial" w:hAnsi="Arial" w:cs="Arial"/>
        </w:rPr>
      </w:pPr>
      <w:r w:rsidRPr="00744141">
        <w:rPr>
          <w:rFonts w:ascii="Arial" w:hAnsi="Arial" w:cs="Arial"/>
        </w:rPr>
        <w:t>Täpsemat mõju ulatust ja olulisust saab hinnata lahenduste täpsustamisel seaduseelnõu väljatöötamise käigus.</w:t>
      </w:r>
    </w:p>
    <w:p w14:paraId="571796C2" w14:textId="77777777" w:rsidR="00BC2418" w:rsidRPr="00212294" w:rsidRDefault="005B3D1D" w:rsidP="007C1BD8">
      <w:pPr>
        <w:pStyle w:val="Pealkiri1"/>
        <w:rPr>
          <w:rFonts w:ascii="Arial" w:hAnsi="Arial" w:cs="Arial"/>
          <w:sz w:val="28"/>
          <w:szCs w:val="28"/>
        </w:rPr>
      </w:pPr>
      <w:r w:rsidRPr="00212294">
        <w:rPr>
          <w:rFonts w:ascii="Arial" w:hAnsi="Arial" w:cs="Arial"/>
          <w:sz w:val="28"/>
          <w:szCs w:val="28"/>
        </w:rPr>
        <w:lastRenderedPageBreak/>
        <w:t>5.1. Sotsiaalsed mõjud</w:t>
      </w:r>
    </w:p>
    <w:p w14:paraId="3EFF62C0" w14:textId="77777777" w:rsidR="00876971" w:rsidRPr="00744141" w:rsidRDefault="00876971" w:rsidP="000816F7">
      <w:pPr>
        <w:spacing w:after="0" w:line="240" w:lineRule="auto"/>
        <w:jc w:val="both"/>
        <w:rPr>
          <w:rFonts w:ascii="Arial" w:hAnsi="Arial" w:cs="Arial"/>
        </w:rPr>
      </w:pPr>
    </w:p>
    <w:p w14:paraId="667C2428" w14:textId="23D2DBF8" w:rsidR="00DF0EA6" w:rsidRPr="00744141" w:rsidRDefault="00DF0EA6" w:rsidP="000816F7">
      <w:pPr>
        <w:spacing w:after="0" w:line="240" w:lineRule="auto"/>
        <w:jc w:val="both"/>
        <w:rPr>
          <w:rFonts w:ascii="Arial" w:hAnsi="Arial" w:cs="Arial"/>
        </w:rPr>
      </w:pPr>
      <w:r w:rsidRPr="00744141">
        <w:rPr>
          <w:rFonts w:ascii="Arial" w:hAnsi="Arial" w:cs="Arial"/>
        </w:rPr>
        <w:t xml:space="preserve">Sotsiaalseid mõjusid hinnatakse muudatuste: internetiteenuse lisamine eluasemekulude hulka; </w:t>
      </w:r>
      <w:bookmarkStart w:id="105" w:name="_Hlk161234649"/>
      <w:r w:rsidRPr="00744141">
        <w:rPr>
          <w:rFonts w:ascii="Arial" w:hAnsi="Arial" w:cs="Arial"/>
        </w:rPr>
        <w:t xml:space="preserve">laste arvestamine </w:t>
      </w:r>
      <w:r w:rsidR="004D633B" w:rsidRPr="00744141">
        <w:rPr>
          <w:rFonts w:ascii="Arial" w:hAnsi="Arial" w:cs="Arial"/>
        </w:rPr>
        <w:t>TTT</w:t>
      </w:r>
      <w:r w:rsidRPr="00744141">
        <w:rPr>
          <w:rFonts w:ascii="Arial" w:hAnsi="Arial" w:cs="Arial"/>
        </w:rPr>
        <w:t xml:space="preserve"> menetlemisel, kui vanemad elavad lahus</w:t>
      </w:r>
      <w:bookmarkEnd w:id="105"/>
      <w:r w:rsidRPr="00744141">
        <w:rPr>
          <w:rFonts w:ascii="Arial" w:hAnsi="Arial" w:cs="Arial"/>
        </w:rPr>
        <w:t xml:space="preserve">; ettevõtluskonto kaudu saadava tulu arvestamine töise sissetulekuna </w:t>
      </w:r>
      <w:r w:rsidR="004D633B" w:rsidRPr="00744141">
        <w:rPr>
          <w:rFonts w:ascii="Arial" w:hAnsi="Arial" w:cs="Arial"/>
        </w:rPr>
        <w:t>TTT</w:t>
      </w:r>
      <w:r w:rsidRPr="00744141">
        <w:rPr>
          <w:rFonts w:ascii="Arial" w:hAnsi="Arial" w:cs="Arial"/>
        </w:rPr>
        <w:t xml:space="preserve"> määramisel ning lapse toimetulekupiiri ea tõstmine</w:t>
      </w:r>
      <w:r w:rsidRPr="00744141">
        <w:rPr>
          <w:rFonts w:ascii="Arial" w:hAnsi="Arial" w:cs="Arial"/>
          <w:b/>
          <w:bCs/>
        </w:rPr>
        <w:t xml:space="preserve"> </w:t>
      </w:r>
      <w:r w:rsidRPr="00744141">
        <w:rPr>
          <w:rFonts w:ascii="Arial" w:hAnsi="Arial" w:cs="Arial"/>
        </w:rPr>
        <w:t>ja täiendava sotsiaaltoetuse maksmine perehüvitiste</w:t>
      </w:r>
      <w:r w:rsidR="001D5626">
        <w:rPr>
          <w:rFonts w:ascii="Arial" w:hAnsi="Arial" w:cs="Arial"/>
        </w:rPr>
        <w:t>ga</w:t>
      </w:r>
      <w:r w:rsidRPr="00744141">
        <w:rPr>
          <w:rFonts w:ascii="Arial" w:hAnsi="Arial" w:cs="Arial"/>
        </w:rPr>
        <w:t xml:space="preserve"> sarnastel</w:t>
      </w:r>
      <w:r w:rsidR="00532F12" w:rsidRPr="00744141">
        <w:rPr>
          <w:rFonts w:ascii="Arial" w:hAnsi="Arial" w:cs="Arial"/>
        </w:rPr>
        <w:t xml:space="preserve"> alustel</w:t>
      </w:r>
      <w:r w:rsidRPr="00744141">
        <w:rPr>
          <w:rFonts w:ascii="Arial" w:hAnsi="Arial" w:cs="Arial"/>
        </w:rPr>
        <w:t xml:space="preserve">. Muudatused mõjutavad elanikkonna sotsiaaltoetuste kättesaadavust ja adekvaatsust ning heaolu ja </w:t>
      </w:r>
      <w:commentRangeStart w:id="106"/>
      <w:r w:rsidRPr="00744141">
        <w:rPr>
          <w:rFonts w:ascii="Arial" w:hAnsi="Arial" w:cs="Arial"/>
        </w:rPr>
        <w:t>vaesust</w:t>
      </w:r>
      <w:commentRangeEnd w:id="106"/>
      <w:r w:rsidR="00B0761E">
        <w:rPr>
          <w:rStyle w:val="Kommentaariviide"/>
        </w:rPr>
        <w:commentReference w:id="106"/>
      </w:r>
      <w:r w:rsidRPr="00744141">
        <w:rPr>
          <w:rFonts w:ascii="Arial" w:hAnsi="Arial" w:cs="Arial"/>
        </w:rPr>
        <w:t xml:space="preserve">. </w:t>
      </w:r>
    </w:p>
    <w:p w14:paraId="43840C84" w14:textId="77777777" w:rsidR="00DF0EA6" w:rsidRPr="00744141" w:rsidRDefault="00DF0EA6" w:rsidP="000816F7">
      <w:pPr>
        <w:spacing w:after="0" w:line="240" w:lineRule="auto"/>
        <w:jc w:val="both"/>
        <w:rPr>
          <w:rFonts w:ascii="Arial" w:hAnsi="Arial" w:cs="Arial"/>
        </w:rPr>
      </w:pPr>
    </w:p>
    <w:p w14:paraId="53D2A340" w14:textId="06D7EE6D" w:rsidR="00DF0EA6" w:rsidRPr="00744141" w:rsidRDefault="00DF0EA6" w:rsidP="000816F7">
      <w:pPr>
        <w:spacing w:after="0" w:line="240" w:lineRule="auto"/>
        <w:jc w:val="both"/>
        <w:rPr>
          <w:rFonts w:ascii="Arial" w:hAnsi="Arial" w:cs="Arial"/>
        </w:rPr>
      </w:pPr>
      <w:r w:rsidRPr="00744141">
        <w:rPr>
          <w:rFonts w:ascii="Arial" w:hAnsi="Arial" w:cs="Arial"/>
        </w:rPr>
        <w:t>Sihtrühm</w:t>
      </w:r>
      <w:r w:rsidR="00532F12" w:rsidRPr="00744141">
        <w:rPr>
          <w:rFonts w:ascii="Arial" w:hAnsi="Arial" w:cs="Arial"/>
        </w:rPr>
        <w:t xml:space="preserve"> - </w:t>
      </w:r>
      <w:r w:rsidR="004D633B" w:rsidRPr="00744141">
        <w:rPr>
          <w:rFonts w:ascii="Arial" w:hAnsi="Arial" w:cs="Arial"/>
        </w:rPr>
        <w:t>TTT</w:t>
      </w:r>
      <w:r w:rsidRPr="00744141">
        <w:rPr>
          <w:rFonts w:ascii="Arial" w:hAnsi="Arial" w:cs="Arial"/>
        </w:rPr>
        <w:t xml:space="preserve"> saajad, sh lastega ja üksikvanemad, töötavad </w:t>
      </w:r>
      <w:r w:rsidR="004D633B" w:rsidRPr="00744141">
        <w:rPr>
          <w:rFonts w:ascii="Arial" w:hAnsi="Arial" w:cs="Arial"/>
        </w:rPr>
        <w:t>TTT</w:t>
      </w:r>
      <w:r w:rsidRPr="00744141">
        <w:rPr>
          <w:rFonts w:ascii="Arial" w:hAnsi="Arial" w:cs="Arial"/>
        </w:rPr>
        <w:t xml:space="preserve"> saajad.</w:t>
      </w:r>
      <w:r w:rsidR="000816F7" w:rsidRPr="00744141">
        <w:rPr>
          <w:rFonts w:ascii="Arial" w:hAnsi="Arial" w:cs="Arial"/>
        </w:rPr>
        <w:t xml:space="preserve"> </w:t>
      </w:r>
      <w:r w:rsidRPr="00744141">
        <w:rPr>
          <w:rFonts w:ascii="Arial" w:hAnsi="Arial" w:cs="Arial"/>
        </w:rPr>
        <w:t>Kogu elanikkonna võrdluses väike sihtrühm.</w:t>
      </w:r>
    </w:p>
    <w:p w14:paraId="52CDA2B2" w14:textId="77777777" w:rsidR="00DF0EA6" w:rsidRPr="00744141" w:rsidRDefault="00DF0EA6" w:rsidP="000816F7">
      <w:pPr>
        <w:spacing w:after="0" w:line="240" w:lineRule="auto"/>
        <w:jc w:val="both"/>
        <w:rPr>
          <w:rFonts w:ascii="Arial" w:hAnsi="Arial" w:cs="Arial"/>
          <w:color w:val="FF0000"/>
          <w:sz w:val="18"/>
          <w:szCs w:val="18"/>
        </w:rPr>
      </w:pPr>
    </w:p>
    <w:p w14:paraId="35E75557" w14:textId="77777777" w:rsidR="00DF0EA6" w:rsidRPr="00212294" w:rsidRDefault="00DF0EA6" w:rsidP="007C1BD8">
      <w:pPr>
        <w:pStyle w:val="Pealkiri3"/>
        <w:rPr>
          <w:rFonts w:ascii="Arial" w:hAnsi="Arial" w:cs="Arial"/>
          <w:sz w:val="26"/>
          <w:szCs w:val="26"/>
        </w:rPr>
      </w:pPr>
      <w:r w:rsidRPr="00212294">
        <w:rPr>
          <w:rFonts w:ascii="Arial" w:hAnsi="Arial" w:cs="Arial"/>
          <w:sz w:val="26"/>
          <w:szCs w:val="26"/>
        </w:rPr>
        <w:t>5.1.1.Internetiteenuse lisamine eluasemekulude hulka</w:t>
      </w:r>
    </w:p>
    <w:p w14:paraId="06C1B9CF" w14:textId="77777777" w:rsidR="00DF0EA6" w:rsidRPr="00744141" w:rsidRDefault="00DF0EA6" w:rsidP="000816F7">
      <w:pPr>
        <w:spacing w:after="0" w:line="240" w:lineRule="auto"/>
        <w:jc w:val="both"/>
        <w:rPr>
          <w:rFonts w:ascii="Arial" w:hAnsi="Arial" w:cs="Arial"/>
        </w:rPr>
      </w:pPr>
    </w:p>
    <w:p w14:paraId="059161AF" w14:textId="6E0289A9" w:rsidR="00AB48A4" w:rsidRDefault="00DF0EA6" w:rsidP="000816F7">
      <w:pPr>
        <w:spacing w:after="0" w:line="240" w:lineRule="auto"/>
        <w:jc w:val="both"/>
        <w:rPr>
          <w:rFonts w:ascii="Arial" w:hAnsi="Arial" w:cs="Arial"/>
        </w:rPr>
      </w:pPr>
      <w:r w:rsidRPr="00744141">
        <w:rPr>
          <w:rFonts w:ascii="Arial" w:hAnsi="Arial" w:cs="Arial"/>
        </w:rPr>
        <w:t xml:space="preserve">Mõjutatud sihtrühmaks on enamik </w:t>
      </w:r>
      <w:r w:rsidR="00BC1D45" w:rsidRPr="00744141">
        <w:rPr>
          <w:rFonts w:ascii="Arial" w:hAnsi="Arial" w:cs="Arial"/>
        </w:rPr>
        <w:t>TTT</w:t>
      </w:r>
      <w:r w:rsidRPr="00744141">
        <w:rPr>
          <w:rFonts w:ascii="Arial" w:hAnsi="Arial" w:cs="Arial"/>
        </w:rPr>
        <w:t xml:space="preserve"> taotleva</w:t>
      </w:r>
      <w:r w:rsidR="001D5626">
        <w:rPr>
          <w:rFonts w:ascii="Arial" w:hAnsi="Arial" w:cs="Arial"/>
        </w:rPr>
        <w:t>tes</w:t>
      </w:r>
      <w:r w:rsidR="009F3159">
        <w:rPr>
          <w:rFonts w:ascii="Arial" w:hAnsi="Arial" w:cs="Arial"/>
        </w:rPr>
        <w:t>t</w:t>
      </w:r>
      <w:r w:rsidRPr="00744141">
        <w:rPr>
          <w:rFonts w:ascii="Arial" w:hAnsi="Arial" w:cs="Arial"/>
        </w:rPr>
        <w:t xml:space="preserve"> </w:t>
      </w:r>
      <w:commentRangeStart w:id="107"/>
      <w:r w:rsidRPr="00744141">
        <w:rPr>
          <w:rFonts w:ascii="Arial" w:hAnsi="Arial" w:cs="Arial"/>
        </w:rPr>
        <w:t>leibkondadest</w:t>
      </w:r>
      <w:commentRangeEnd w:id="107"/>
      <w:r w:rsidR="003068F8">
        <w:rPr>
          <w:rStyle w:val="Kommentaariviide"/>
        </w:rPr>
        <w:commentReference w:id="107"/>
      </w:r>
      <w:r w:rsidRPr="00744141">
        <w:rPr>
          <w:rFonts w:ascii="Arial" w:hAnsi="Arial" w:cs="Arial"/>
        </w:rPr>
        <w:t xml:space="preserve">. </w:t>
      </w:r>
    </w:p>
    <w:p w14:paraId="5101ED73" w14:textId="52CC6026" w:rsidR="00DF0EA6" w:rsidRPr="00744141" w:rsidRDefault="00DF0EA6" w:rsidP="000816F7">
      <w:pPr>
        <w:spacing w:after="0" w:line="240" w:lineRule="auto"/>
        <w:jc w:val="both"/>
        <w:rPr>
          <w:rFonts w:ascii="Arial" w:hAnsi="Arial" w:cs="Arial"/>
          <w:b/>
          <w:bCs/>
          <w:color w:val="FF0000"/>
        </w:rPr>
      </w:pPr>
      <w:r w:rsidRPr="00744141">
        <w:rPr>
          <w:rFonts w:ascii="Arial" w:hAnsi="Arial" w:cs="Arial"/>
        </w:rPr>
        <w:t xml:space="preserve">Statistikaameti andmetel oli 2005. aastal kodune internetiühendus 36,8%,  2023. aastal 93,2% leibkondadel. Kui võtta arvesse ka mobiilinterneti kasutajaid, siis võib </w:t>
      </w:r>
      <w:r w:rsidR="00BC1D45" w:rsidRPr="00744141">
        <w:rPr>
          <w:rFonts w:ascii="Arial" w:hAnsi="Arial" w:cs="Arial"/>
        </w:rPr>
        <w:t xml:space="preserve">TTT </w:t>
      </w:r>
      <w:r w:rsidRPr="00744141">
        <w:rPr>
          <w:rFonts w:ascii="Arial" w:hAnsi="Arial" w:cs="Arial"/>
        </w:rPr>
        <w:t xml:space="preserve">saavatest leibkondadest internetikasutajaid olla ca 95-98%. Uuringu “Toimetulekutoetuse ja võlgnevuse mõju </w:t>
      </w:r>
      <w:proofErr w:type="spellStart"/>
      <w:r w:rsidRPr="00744141">
        <w:rPr>
          <w:rFonts w:ascii="Arial" w:hAnsi="Arial" w:cs="Arial"/>
        </w:rPr>
        <w:t>sotsiaal-majanduslikule</w:t>
      </w:r>
      <w:proofErr w:type="spellEnd"/>
      <w:r w:rsidRPr="00744141">
        <w:rPr>
          <w:rFonts w:ascii="Arial" w:hAnsi="Arial" w:cs="Arial"/>
        </w:rPr>
        <w:t xml:space="preserve"> toimetulekule ning tööturuaktiivsusele“ raames </w:t>
      </w:r>
      <w:r w:rsidR="00BD1E40" w:rsidRPr="00744141">
        <w:rPr>
          <w:rFonts w:ascii="Arial" w:hAnsi="Arial" w:cs="Arial"/>
        </w:rPr>
        <w:t>TTT</w:t>
      </w:r>
      <w:r w:rsidRPr="00744141">
        <w:rPr>
          <w:rFonts w:ascii="Arial" w:hAnsi="Arial" w:cs="Arial"/>
        </w:rPr>
        <w:t xml:space="preserve"> saajate ja endiste saajate (2020‒2022a. vältel) seas tehtud küsitluse andmetel oli ca 39% vastanutest pigem suured või suured raskused telefoni-/internetiarvete maksmisel. 34% nendest, kes on varem saanud </w:t>
      </w:r>
      <w:r w:rsidR="00BD1E40" w:rsidRPr="00744141">
        <w:rPr>
          <w:rFonts w:ascii="Arial" w:hAnsi="Arial" w:cs="Arial"/>
        </w:rPr>
        <w:t>TTT</w:t>
      </w:r>
      <w:r w:rsidRPr="00744141">
        <w:rPr>
          <w:rFonts w:ascii="Arial" w:hAnsi="Arial" w:cs="Arial"/>
        </w:rPr>
        <w:t xml:space="preserve"> ning 45% küsitluse hetkel </w:t>
      </w:r>
      <w:r w:rsidR="00BD1E40" w:rsidRPr="00744141">
        <w:rPr>
          <w:rFonts w:ascii="Arial" w:hAnsi="Arial" w:cs="Arial"/>
        </w:rPr>
        <w:t>TTT</w:t>
      </w:r>
      <w:r w:rsidRPr="00744141">
        <w:rPr>
          <w:rFonts w:ascii="Arial" w:hAnsi="Arial" w:cs="Arial"/>
        </w:rPr>
        <w:t xml:space="preserve"> saanutest tulid raskustega toime telefoni/internetikuludega. </w:t>
      </w:r>
      <w:r w:rsidRPr="00744141">
        <w:rPr>
          <w:rFonts w:ascii="Arial" w:hAnsi="Arial" w:cs="Arial"/>
          <w:color w:val="FF0000"/>
        </w:rPr>
        <w:t xml:space="preserve"> </w:t>
      </w:r>
    </w:p>
    <w:p w14:paraId="51FF37E8" w14:textId="77777777" w:rsidR="00DF0EA6" w:rsidRPr="00744141" w:rsidRDefault="00DF0EA6" w:rsidP="000816F7">
      <w:pPr>
        <w:spacing w:after="0" w:line="240" w:lineRule="auto"/>
        <w:jc w:val="both"/>
        <w:rPr>
          <w:rFonts w:ascii="Arial" w:hAnsi="Arial" w:cs="Arial"/>
        </w:rPr>
      </w:pPr>
    </w:p>
    <w:p w14:paraId="4710A509" w14:textId="2375BA7D" w:rsidR="00DF0EA6" w:rsidRPr="00744141" w:rsidRDefault="00DF0EA6" w:rsidP="000816F7">
      <w:pPr>
        <w:spacing w:after="0" w:line="240" w:lineRule="auto"/>
        <w:jc w:val="both"/>
        <w:rPr>
          <w:rFonts w:ascii="Arial" w:hAnsi="Arial" w:cs="Arial"/>
        </w:rPr>
      </w:pPr>
      <w:r w:rsidRPr="00744141">
        <w:rPr>
          <w:rFonts w:ascii="Arial" w:hAnsi="Arial" w:cs="Arial"/>
        </w:rPr>
        <w:t xml:space="preserve">Muudatuse tulemusel lisatakse interneti/mobiiliside teenus </w:t>
      </w:r>
      <w:r w:rsidR="00BD1E40" w:rsidRPr="00744141">
        <w:rPr>
          <w:rFonts w:ascii="Arial" w:hAnsi="Arial" w:cs="Arial"/>
        </w:rPr>
        <w:t>TTT</w:t>
      </w:r>
      <w:r w:rsidRPr="00744141">
        <w:rPr>
          <w:rFonts w:ascii="Arial" w:hAnsi="Arial" w:cs="Arial"/>
        </w:rPr>
        <w:t xml:space="preserve"> arvestamisel eluasemekulude hulka. Kulude osaline kompenseerimine võimaldab vähekindlustatud isikutel/leibkondadel rohkem kasutada neid sideteenuseid, mis on ajaga muutunud hädavajalikuks ja puudutavad kõiki eluvaldkondi. Eriti olulised on side/internetiteenused </w:t>
      </w:r>
      <w:proofErr w:type="spellStart"/>
      <w:r w:rsidRPr="00744141">
        <w:rPr>
          <w:rFonts w:ascii="Arial" w:hAnsi="Arial" w:cs="Arial"/>
        </w:rPr>
        <w:t>hajaasustusega</w:t>
      </w:r>
      <w:proofErr w:type="spellEnd"/>
      <w:r w:rsidRPr="00744141">
        <w:rPr>
          <w:rFonts w:ascii="Arial" w:hAnsi="Arial" w:cs="Arial"/>
        </w:rPr>
        <w:t xml:space="preserve"> piirkondades. </w:t>
      </w:r>
    </w:p>
    <w:p w14:paraId="6498175E" w14:textId="77777777" w:rsidR="00DF0EA6" w:rsidRPr="00744141" w:rsidRDefault="00DF0EA6" w:rsidP="000816F7">
      <w:pPr>
        <w:spacing w:after="0" w:line="240" w:lineRule="auto"/>
        <w:jc w:val="both"/>
        <w:rPr>
          <w:rFonts w:ascii="Arial" w:hAnsi="Arial" w:cs="Arial"/>
        </w:rPr>
      </w:pPr>
    </w:p>
    <w:p w14:paraId="39C56DD4" w14:textId="4029F3D4" w:rsidR="00DF0EA6" w:rsidRPr="00744141" w:rsidRDefault="00DF0EA6" w:rsidP="000816F7">
      <w:pPr>
        <w:spacing w:after="0" w:line="240" w:lineRule="auto"/>
        <w:jc w:val="both"/>
        <w:rPr>
          <w:rFonts w:ascii="Arial" w:hAnsi="Arial" w:cs="Arial"/>
        </w:rPr>
      </w:pPr>
      <w:r w:rsidRPr="00744141">
        <w:rPr>
          <w:rFonts w:ascii="Arial" w:hAnsi="Arial" w:cs="Arial"/>
        </w:rPr>
        <w:t xml:space="preserve">Muudatustega paraneb inimeste heaolu, kuna väheneb </w:t>
      </w:r>
      <w:r w:rsidR="001D5626">
        <w:rPr>
          <w:rFonts w:ascii="Arial" w:hAnsi="Arial" w:cs="Arial"/>
        </w:rPr>
        <w:t xml:space="preserve">vaesusega seotud </w:t>
      </w:r>
      <w:r w:rsidRPr="00744141">
        <w:rPr>
          <w:rFonts w:ascii="Arial" w:hAnsi="Arial" w:cs="Arial"/>
        </w:rPr>
        <w:t xml:space="preserve">ebavõrdsus. Muudatus mõjutab ka inimeste võimalusi osaleda ühiskonnaelus ning võib parandada erinevate teenuste (internetipank, tervishoiuteenused, töötukassa teenused jt) ja toodete (kaupade ost läbi interneti jt) kättesaadavust. Samuti  hariduse kättesaadavust ning luua võimalusi tööelus osalemiseks (kaugtöö kasutamise võimaluse laienemine) ja parandada tööelu kvaliteeti.  </w:t>
      </w:r>
    </w:p>
    <w:p w14:paraId="66134172" w14:textId="77777777" w:rsidR="00DF0EA6" w:rsidRPr="00744141" w:rsidRDefault="00DF0EA6" w:rsidP="000816F7">
      <w:pPr>
        <w:spacing w:after="0" w:line="240" w:lineRule="auto"/>
        <w:jc w:val="both"/>
        <w:rPr>
          <w:rFonts w:ascii="Arial" w:hAnsi="Arial" w:cs="Arial"/>
          <w:color w:val="0D0D0D" w:themeColor="text1" w:themeTint="F2"/>
        </w:rPr>
      </w:pPr>
    </w:p>
    <w:p w14:paraId="0BC28DAE" w14:textId="76802539" w:rsidR="00DF0EA6" w:rsidRPr="00744141" w:rsidRDefault="00DF0EA6" w:rsidP="000816F7">
      <w:pPr>
        <w:spacing w:after="0" w:line="240" w:lineRule="auto"/>
        <w:jc w:val="both"/>
        <w:rPr>
          <w:rFonts w:ascii="Arial" w:hAnsi="Arial" w:cs="Arial"/>
          <w:color w:val="0D0D0D" w:themeColor="text1" w:themeTint="F2"/>
        </w:rPr>
      </w:pPr>
      <w:r w:rsidRPr="00744141">
        <w:rPr>
          <w:rFonts w:ascii="Arial" w:hAnsi="Arial" w:cs="Arial"/>
          <w:color w:val="0D0D0D" w:themeColor="text1" w:themeTint="F2"/>
        </w:rPr>
        <w:t xml:space="preserve">Muudatus mõjutab positiivselt inimeste majanduslikku olukorda, kuna internetiteenuse lisamisel elusasemekulude hulka </w:t>
      </w:r>
      <w:r w:rsidR="00BD1E40" w:rsidRPr="00744141">
        <w:rPr>
          <w:rFonts w:ascii="Arial" w:hAnsi="Arial" w:cs="Arial"/>
          <w:color w:val="0D0D0D" w:themeColor="text1" w:themeTint="F2"/>
        </w:rPr>
        <w:t>TTT</w:t>
      </w:r>
      <w:r w:rsidRPr="00744141">
        <w:rPr>
          <w:rFonts w:ascii="Arial" w:hAnsi="Arial" w:cs="Arial"/>
          <w:color w:val="0D0D0D" w:themeColor="text1" w:themeTint="F2"/>
        </w:rPr>
        <w:t xml:space="preserve"> taotlemisel jääb leibkondadel rohkem raha teiste vajalike kulude katmiseks. </w:t>
      </w:r>
    </w:p>
    <w:p w14:paraId="41C208D4" w14:textId="77777777" w:rsidR="00DF0EA6" w:rsidRPr="00744141" w:rsidRDefault="00DF0EA6" w:rsidP="000816F7">
      <w:pPr>
        <w:spacing w:after="0" w:line="240" w:lineRule="auto"/>
        <w:jc w:val="both"/>
        <w:rPr>
          <w:rFonts w:ascii="Arial" w:hAnsi="Arial" w:cs="Arial"/>
          <w:color w:val="0D0D0D" w:themeColor="text1" w:themeTint="F2"/>
        </w:rPr>
      </w:pPr>
    </w:p>
    <w:p w14:paraId="4BD984D5" w14:textId="64C07326" w:rsidR="00DF0EA6" w:rsidRPr="00744141" w:rsidRDefault="00DF0EA6" w:rsidP="000816F7">
      <w:pPr>
        <w:spacing w:after="0" w:line="240" w:lineRule="auto"/>
        <w:jc w:val="both"/>
        <w:rPr>
          <w:rFonts w:ascii="Arial" w:hAnsi="Arial" w:cs="Arial"/>
        </w:rPr>
      </w:pPr>
      <w:r w:rsidRPr="00744141">
        <w:rPr>
          <w:rFonts w:ascii="Arial" w:hAnsi="Arial" w:cs="Arial"/>
          <w:color w:val="0D0D0D" w:themeColor="text1" w:themeTint="F2"/>
        </w:rPr>
        <w:t xml:space="preserve">Kokkuvõttes võib hinnata muudatuse mõju ulatust ning sagedust keskmisteks, sihtrühma suurus on Eesti leibkondade koguarvu arvestades väike (ca 3%). Ebasoovitavaid mõjusid ei tuvastatud. Kuna aga muudatus mõjutab peaaegu kõiki </w:t>
      </w:r>
      <w:r w:rsidR="00BD1E40" w:rsidRPr="00744141">
        <w:rPr>
          <w:rFonts w:ascii="Arial" w:hAnsi="Arial" w:cs="Arial"/>
          <w:color w:val="0D0D0D" w:themeColor="text1" w:themeTint="F2"/>
        </w:rPr>
        <w:t>TTT</w:t>
      </w:r>
      <w:r w:rsidRPr="00744141">
        <w:rPr>
          <w:rFonts w:ascii="Arial" w:hAnsi="Arial" w:cs="Arial"/>
          <w:color w:val="0D0D0D" w:themeColor="text1" w:themeTint="F2"/>
        </w:rPr>
        <w:t xml:space="preserve"> taotlejaid, siis on tegemist </w:t>
      </w:r>
      <w:r w:rsidR="00BD1E40" w:rsidRPr="00744141">
        <w:rPr>
          <w:rFonts w:ascii="Arial" w:hAnsi="Arial" w:cs="Arial"/>
          <w:color w:val="0D0D0D" w:themeColor="text1" w:themeTint="F2"/>
        </w:rPr>
        <w:t>TTT</w:t>
      </w:r>
      <w:r w:rsidRPr="00744141">
        <w:rPr>
          <w:rFonts w:ascii="Arial" w:hAnsi="Arial" w:cs="Arial"/>
          <w:color w:val="0D0D0D" w:themeColor="text1" w:themeTint="F2"/>
        </w:rPr>
        <w:t xml:space="preserve"> taotlejate jaoks olulise sotsiaalse mõjuga.</w:t>
      </w:r>
    </w:p>
    <w:p w14:paraId="72C9B4B8" w14:textId="77777777" w:rsidR="00DF0EA6" w:rsidRPr="00744141" w:rsidRDefault="00DF0EA6" w:rsidP="000816F7">
      <w:pPr>
        <w:spacing w:after="0" w:line="240" w:lineRule="auto"/>
        <w:jc w:val="both"/>
        <w:rPr>
          <w:rFonts w:ascii="Arial" w:hAnsi="Arial" w:cs="Arial"/>
        </w:rPr>
      </w:pPr>
    </w:p>
    <w:p w14:paraId="3F26F2C7" w14:textId="77777777" w:rsidR="00DF0EA6" w:rsidRPr="00212294" w:rsidRDefault="00DF0EA6" w:rsidP="007C1BD8">
      <w:pPr>
        <w:pStyle w:val="Pealkiri3"/>
        <w:rPr>
          <w:rFonts w:ascii="Arial" w:hAnsi="Arial" w:cs="Arial"/>
          <w:b/>
          <w:color w:val="000000" w:themeColor="text1"/>
          <w:sz w:val="26"/>
          <w:szCs w:val="26"/>
        </w:rPr>
      </w:pPr>
      <w:r w:rsidRPr="00212294">
        <w:rPr>
          <w:rFonts w:ascii="Arial" w:hAnsi="Arial" w:cs="Arial"/>
          <w:sz w:val="26"/>
          <w:szCs w:val="26"/>
        </w:rPr>
        <w:t>5.1.2. Laste arvestamine toimetulekutoetuse menetlemisel, kui vanemad elavad lahus</w:t>
      </w:r>
    </w:p>
    <w:p w14:paraId="7EF15B39" w14:textId="77777777" w:rsidR="00010613" w:rsidRDefault="00010613" w:rsidP="00744141">
      <w:pPr>
        <w:spacing w:after="0" w:line="240" w:lineRule="auto"/>
        <w:jc w:val="both"/>
        <w:rPr>
          <w:rFonts w:ascii="Arial" w:hAnsi="Arial" w:cs="Arial"/>
        </w:rPr>
      </w:pPr>
    </w:p>
    <w:p w14:paraId="543C808D" w14:textId="6A0B7789" w:rsidR="00DF0EA6" w:rsidRPr="00744141" w:rsidRDefault="00DF0EA6" w:rsidP="00744141">
      <w:pPr>
        <w:spacing w:after="0" w:line="240" w:lineRule="auto"/>
        <w:jc w:val="both"/>
        <w:rPr>
          <w:rFonts w:ascii="Arial" w:hAnsi="Arial" w:cs="Arial"/>
        </w:rPr>
      </w:pPr>
      <w:r w:rsidRPr="00744141">
        <w:rPr>
          <w:rFonts w:ascii="Arial" w:hAnsi="Arial" w:cs="Arial"/>
        </w:rPr>
        <w:t>Sihtrühm</w:t>
      </w:r>
      <w:r w:rsidR="0069118A">
        <w:rPr>
          <w:rFonts w:ascii="Arial" w:hAnsi="Arial" w:cs="Arial"/>
        </w:rPr>
        <w:t>aks on</w:t>
      </w:r>
      <w:r w:rsidR="00532F12" w:rsidRPr="00744141">
        <w:rPr>
          <w:rFonts w:ascii="Arial" w:hAnsi="Arial" w:cs="Arial"/>
        </w:rPr>
        <w:t xml:space="preserve"> </w:t>
      </w:r>
      <w:proofErr w:type="spellStart"/>
      <w:r w:rsidR="00BD1E40" w:rsidRPr="00744141">
        <w:rPr>
          <w:rFonts w:ascii="Arial" w:hAnsi="Arial" w:cs="Arial"/>
        </w:rPr>
        <w:t>TTT</w:t>
      </w:r>
      <w:r w:rsidR="0069118A">
        <w:rPr>
          <w:rFonts w:ascii="Arial" w:hAnsi="Arial" w:cs="Arial"/>
        </w:rPr>
        <w:t>st</w:t>
      </w:r>
      <w:proofErr w:type="spellEnd"/>
      <w:r w:rsidRPr="00744141">
        <w:rPr>
          <w:rFonts w:ascii="Arial" w:hAnsi="Arial" w:cs="Arial"/>
        </w:rPr>
        <w:t xml:space="preserve"> saavad lastega leibkonnad.</w:t>
      </w:r>
    </w:p>
    <w:p w14:paraId="5264670F" w14:textId="7AED52C6" w:rsidR="00DF0EA6" w:rsidRPr="00744141" w:rsidRDefault="00DF0EA6" w:rsidP="00744141">
      <w:pPr>
        <w:spacing w:after="0" w:line="240" w:lineRule="auto"/>
        <w:jc w:val="both"/>
        <w:rPr>
          <w:rFonts w:ascii="Arial" w:hAnsi="Arial" w:cs="Arial"/>
        </w:rPr>
      </w:pPr>
      <w:r w:rsidRPr="00744141">
        <w:rPr>
          <w:rFonts w:ascii="Arial" w:hAnsi="Arial" w:cs="Arial"/>
        </w:rPr>
        <w:t xml:space="preserve">Kehtiva regulatsiooni kohaselt ei ole kohaliku omavalitsuse üksusel võimalik arvestada toimetulekutoetust proportsionaalselt juhtudel, kus vanemad elavad lahus ja laps elab mõlema vanema juures osaajaga. Kui kohaliku omavalitsuse üksus soovib täna sellist olukorda arvestada, siis ta peab tegema valiku, millise leibkonna koosseisu last lugeda ja sellega seoses, millisele leibkonnale toimetulekutoetus määrata. </w:t>
      </w:r>
      <w:r w:rsidR="001D5626">
        <w:rPr>
          <w:rFonts w:ascii="Arial" w:hAnsi="Arial" w:cs="Arial"/>
        </w:rPr>
        <w:t>VTK-s</w:t>
      </w:r>
      <w:r w:rsidRPr="00744141">
        <w:rPr>
          <w:rFonts w:ascii="Arial" w:hAnsi="Arial" w:cs="Arial"/>
        </w:rPr>
        <w:t xml:space="preserve"> esitatud </w:t>
      </w:r>
      <w:r w:rsidR="001D5626">
        <w:rPr>
          <w:rFonts w:ascii="Arial" w:hAnsi="Arial" w:cs="Arial"/>
        </w:rPr>
        <w:t>ettepaneku</w:t>
      </w:r>
      <w:r w:rsidR="001D5626" w:rsidRPr="00744141">
        <w:rPr>
          <w:rFonts w:ascii="Arial" w:hAnsi="Arial" w:cs="Arial"/>
        </w:rPr>
        <w:t xml:space="preserve"> </w:t>
      </w:r>
      <w:r w:rsidRPr="00744141">
        <w:rPr>
          <w:rFonts w:ascii="Arial" w:hAnsi="Arial" w:cs="Arial"/>
        </w:rPr>
        <w:t xml:space="preserve">kohaselt </w:t>
      </w:r>
      <w:r w:rsidRPr="00744141">
        <w:rPr>
          <w:rFonts w:ascii="Arial" w:hAnsi="Arial" w:cs="Arial"/>
        </w:rPr>
        <w:lastRenderedPageBreak/>
        <w:t>tekib kohaliku omavalitsuse üksusel võimalus arvestada perele määratava toimetulekutoetuse summas lapse osaajaga elamist selles leibkonnas proportsionaalselt.</w:t>
      </w:r>
    </w:p>
    <w:p w14:paraId="70D27FDD" w14:textId="77777777" w:rsidR="00DF0EA6" w:rsidRPr="00744141" w:rsidRDefault="00DF0EA6" w:rsidP="00744141">
      <w:pPr>
        <w:spacing w:after="0" w:line="240" w:lineRule="auto"/>
        <w:jc w:val="both"/>
        <w:rPr>
          <w:rFonts w:ascii="Arial" w:hAnsi="Arial" w:cs="Arial"/>
          <w:color w:val="FF0000"/>
        </w:rPr>
      </w:pPr>
    </w:p>
    <w:p w14:paraId="11C4A581" w14:textId="17F34696" w:rsidR="00DF0EA6" w:rsidRPr="00744141" w:rsidRDefault="00DF0EA6" w:rsidP="00744141">
      <w:pPr>
        <w:spacing w:after="0" w:line="240" w:lineRule="auto"/>
        <w:jc w:val="both"/>
        <w:rPr>
          <w:rFonts w:ascii="Arial" w:hAnsi="Arial" w:cs="Arial"/>
          <w:color w:val="000000" w:themeColor="text1"/>
        </w:rPr>
      </w:pPr>
      <w:r w:rsidRPr="00744141">
        <w:rPr>
          <w:rFonts w:ascii="Arial" w:hAnsi="Arial" w:cs="Arial"/>
        </w:rPr>
        <w:t>Muudatuse mõju sõltub sellest, milline on mõlema leibkonna majanduslik olukord, kus laps osaajaga elab.</w:t>
      </w:r>
      <w:r w:rsidR="0027396E" w:rsidRPr="00744141">
        <w:rPr>
          <w:rFonts w:ascii="Arial" w:hAnsi="Arial" w:cs="Arial"/>
        </w:rPr>
        <w:t xml:space="preserve"> </w:t>
      </w:r>
      <w:r w:rsidRPr="00744141">
        <w:rPr>
          <w:rFonts w:ascii="Arial" w:hAnsi="Arial" w:cs="Arial"/>
          <w:color w:val="000000" w:themeColor="text1"/>
        </w:rPr>
        <w:t xml:space="preserve">Olukorras, kus mõlema vanema leibkondadel on õigus saada toimetulekutoetust, on positiivne mõju selle leibkonna majanduslikule toimetulekule, kes enne toetust ei saanud. </w:t>
      </w:r>
    </w:p>
    <w:p w14:paraId="400E04F4" w14:textId="24718F42" w:rsidR="00DF0EA6" w:rsidRPr="00744141" w:rsidRDefault="00DF0EA6" w:rsidP="000816F7">
      <w:pPr>
        <w:pStyle w:val="pf0"/>
        <w:jc w:val="both"/>
        <w:rPr>
          <w:rFonts w:ascii="Arial" w:hAnsi="Arial" w:cs="Arial"/>
          <w:color w:val="000000" w:themeColor="text1"/>
          <w:sz w:val="22"/>
          <w:szCs w:val="22"/>
        </w:rPr>
      </w:pPr>
      <w:r w:rsidRPr="00744141">
        <w:rPr>
          <w:rStyle w:val="cf01"/>
          <w:rFonts w:ascii="Arial" w:eastAsiaTheme="majorEastAsia" w:hAnsi="Arial" w:cs="Arial"/>
          <w:color w:val="000000" w:themeColor="text1"/>
          <w:sz w:val="22"/>
          <w:szCs w:val="22"/>
        </w:rPr>
        <w:t>Samas olukorras, kus last enne arvestati täisajaga leibkonnaliikmeks, kuid muudatusega vähendatakse toimetulekutoetuse summat leibkonna kohta, võib kaasneda mõju toimetulekutoetust vajava leibkonna majanduslikule olukorrale. Samas ei kaasne lapsele ebasoovitavat mõju, kuna lapse ülalpidamiskohustus on mõlemal vanemal ja juhul, kui ka teise vanema leibkond, kus laps osaajaga viibib, on toimetulekutoetuse vajaja, siis arvestatakse toetus ka selle leibkonna kohta proportsionaalselt. Muudatus vähendab majanduslikku ebavõrdsust lapse vanemate leibkondade vahel. Toimetulekutoetuse summas lapse osaajaga leibkonnas elamise arvestamine proportsionaalselt seostub ka elatise</w:t>
      </w:r>
      <w:r w:rsidR="0027396E" w:rsidRPr="00744141">
        <w:rPr>
          <w:rStyle w:val="cf01"/>
          <w:rFonts w:ascii="Arial" w:eastAsiaTheme="majorEastAsia" w:hAnsi="Arial" w:cs="Arial"/>
          <w:color w:val="000000" w:themeColor="text1"/>
          <w:sz w:val="22"/>
          <w:szCs w:val="22"/>
        </w:rPr>
        <w:t xml:space="preserve"> arvestamise ja maksmisega</w:t>
      </w:r>
      <w:r w:rsidR="00DE3D87">
        <w:rPr>
          <w:rStyle w:val="cf01"/>
          <w:rFonts w:ascii="Arial" w:eastAsiaTheme="majorEastAsia" w:hAnsi="Arial" w:cs="Arial"/>
          <w:color w:val="000000" w:themeColor="text1"/>
          <w:sz w:val="22"/>
          <w:szCs w:val="22"/>
        </w:rPr>
        <w:t xml:space="preserve"> (</w:t>
      </w:r>
      <w:r w:rsidR="00561459">
        <w:rPr>
          <w:rStyle w:val="cf01"/>
          <w:rFonts w:ascii="Arial" w:eastAsiaTheme="majorEastAsia" w:hAnsi="Arial" w:cs="Arial"/>
          <w:color w:val="000000" w:themeColor="text1"/>
          <w:sz w:val="22"/>
          <w:szCs w:val="22"/>
        </w:rPr>
        <w:t xml:space="preserve">perekonnaseadus </w:t>
      </w:r>
      <w:r w:rsidR="00561459" w:rsidRPr="00561459">
        <w:rPr>
          <w:rFonts w:ascii="Arial" w:eastAsiaTheme="majorEastAsia" w:hAnsi="Arial" w:cs="Arial"/>
          <w:color w:val="000000" w:themeColor="text1"/>
          <w:sz w:val="22"/>
          <w:szCs w:val="22"/>
        </w:rPr>
        <w:t>§101 lõige 6</w:t>
      </w:r>
      <w:r w:rsidR="00561459">
        <w:rPr>
          <w:rFonts w:ascii="Arial" w:eastAsiaTheme="majorEastAsia" w:hAnsi="Arial" w:cs="Arial"/>
          <w:color w:val="000000" w:themeColor="text1"/>
          <w:sz w:val="22"/>
          <w:szCs w:val="22"/>
        </w:rPr>
        <w:t>).</w:t>
      </w:r>
      <w:r w:rsidR="00561459">
        <w:rPr>
          <w:rStyle w:val="cf01"/>
          <w:rFonts w:ascii="Arial" w:eastAsiaTheme="majorEastAsia" w:hAnsi="Arial" w:cs="Arial"/>
          <w:color w:val="000000" w:themeColor="text1"/>
          <w:sz w:val="22"/>
          <w:szCs w:val="22"/>
        </w:rPr>
        <w:t xml:space="preserve"> </w:t>
      </w:r>
      <w:r w:rsidRPr="00744141">
        <w:rPr>
          <w:rStyle w:val="cf01"/>
          <w:rFonts w:ascii="Arial" w:eastAsiaTheme="majorEastAsia" w:hAnsi="Arial" w:cs="Arial"/>
          <w:color w:val="000000" w:themeColor="text1"/>
          <w:sz w:val="22"/>
          <w:szCs w:val="22"/>
        </w:rPr>
        <w:t xml:space="preserve"> </w:t>
      </w:r>
    </w:p>
    <w:p w14:paraId="74E0DC3B" w14:textId="77777777" w:rsidR="00DF0EA6" w:rsidRPr="00744141" w:rsidRDefault="00DF0EA6" w:rsidP="00744141">
      <w:pPr>
        <w:spacing w:after="0" w:line="240" w:lineRule="auto"/>
        <w:jc w:val="both"/>
        <w:rPr>
          <w:rFonts w:ascii="Arial" w:hAnsi="Arial" w:cs="Arial"/>
        </w:rPr>
      </w:pPr>
      <w:commentRangeStart w:id="108"/>
      <w:r w:rsidRPr="00744141">
        <w:rPr>
          <w:rFonts w:ascii="Arial" w:hAnsi="Arial" w:cs="Arial"/>
        </w:rPr>
        <w:t xml:space="preserve">Täpsema mõju hindamiseks puudub info, kui palju selliseid olukordi võiks esineda </w:t>
      </w:r>
      <w:commentRangeEnd w:id="108"/>
      <w:r w:rsidR="006F1FC7">
        <w:rPr>
          <w:rStyle w:val="Kommentaariviide"/>
        </w:rPr>
        <w:commentReference w:id="108"/>
      </w:r>
      <w:r w:rsidRPr="00744141">
        <w:rPr>
          <w:rFonts w:ascii="Arial" w:hAnsi="Arial" w:cs="Arial"/>
        </w:rPr>
        <w:t xml:space="preserve">ning millises ulatuses võidakse muudatuse rakendumisel toetuse suurust vähendada või proportsionaalselt ümber jagada. </w:t>
      </w:r>
    </w:p>
    <w:p w14:paraId="716DAA3C" w14:textId="77777777" w:rsidR="00DF0EA6" w:rsidRPr="00744141" w:rsidRDefault="00DF0EA6" w:rsidP="00744141">
      <w:pPr>
        <w:spacing w:after="0" w:line="240" w:lineRule="auto"/>
        <w:jc w:val="both"/>
        <w:rPr>
          <w:rFonts w:ascii="Arial" w:hAnsi="Arial" w:cs="Arial"/>
        </w:rPr>
      </w:pPr>
    </w:p>
    <w:p w14:paraId="0CD145FF" w14:textId="5538BF6F" w:rsidR="00DF0EA6" w:rsidRPr="00744141" w:rsidRDefault="00DF0EA6" w:rsidP="000816F7">
      <w:pPr>
        <w:spacing w:after="0" w:line="240" w:lineRule="auto"/>
        <w:jc w:val="both"/>
        <w:rPr>
          <w:rFonts w:ascii="Arial" w:hAnsi="Arial" w:cs="Arial"/>
          <w:color w:val="0D0D0D" w:themeColor="text1" w:themeTint="F2"/>
        </w:rPr>
      </w:pPr>
      <w:r w:rsidRPr="00744141">
        <w:rPr>
          <w:rFonts w:ascii="Arial" w:hAnsi="Arial" w:cs="Arial"/>
          <w:color w:val="0D0D0D" w:themeColor="text1" w:themeTint="F2"/>
        </w:rPr>
        <w:t xml:space="preserve">Kokkuvõttes võib hinnata muudatuse mõju ulatust ning sagedust keskmisteks, sihtrühma suurus on Eesti leibkondade koguarvu arvestades väike. </w:t>
      </w:r>
      <w:commentRangeStart w:id="109"/>
      <w:r w:rsidRPr="00744141">
        <w:rPr>
          <w:rFonts w:ascii="Arial" w:hAnsi="Arial" w:cs="Arial"/>
          <w:color w:val="0D0D0D" w:themeColor="text1" w:themeTint="F2"/>
        </w:rPr>
        <w:t xml:space="preserve">Muudatusel võib olla väike ebasoovitav mõju. </w:t>
      </w:r>
      <w:commentRangeEnd w:id="109"/>
      <w:r w:rsidR="006F1FC7">
        <w:rPr>
          <w:rStyle w:val="Kommentaariviide"/>
        </w:rPr>
        <w:commentReference w:id="109"/>
      </w:r>
      <w:r w:rsidRPr="00744141">
        <w:rPr>
          <w:rFonts w:ascii="Arial" w:hAnsi="Arial" w:cs="Arial"/>
          <w:color w:val="0D0D0D" w:themeColor="text1" w:themeTint="F2"/>
        </w:rPr>
        <w:t>Toimetulekutoetuse saajate jaoks on tegemist olulise sotsiaalse mõjuga.</w:t>
      </w:r>
    </w:p>
    <w:p w14:paraId="3AB468E6" w14:textId="77777777" w:rsidR="0027396E" w:rsidRPr="00744141" w:rsidRDefault="0027396E" w:rsidP="000816F7">
      <w:pPr>
        <w:spacing w:after="0" w:line="240" w:lineRule="auto"/>
        <w:jc w:val="both"/>
        <w:rPr>
          <w:rFonts w:ascii="Arial" w:hAnsi="Arial" w:cs="Arial"/>
          <w:b/>
          <w:bCs/>
        </w:rPr>
      </w:pPr>
    </w:p>
    <w:p w14:paraId="537710EA" w14:textId="77777777" w:rsidR="00DF0EA6" w:rsidRPr="00212294" w:rsidRDefault="00DF0EA6" w:rsidP="007C1BD8">
      <w:pPr>
        <w:pStyle w:val="Pealkiri3"/>
        <w:rPr>
          <w:rFonts w:ascii="Arial" w:hAnsi="Arial" w:cs="Arial"/>
          <w:sz w:val="26"/>
          <w:szCs w:val="26"/>
        </w:rPr>
      </w:pPr>
      <w:r w:rsidRPr="00212294">
        <w:rPr>
          <w:rFonts w:ascii="Arial" w:hAnsi="Arial" w:cs="Arial"/>
          <w:sz w:val="26"/>
          <w:szCs w:val="26"/>
        </w:rPr>
        <w:t>5.1.3. Ettevõtluskonto kaudu saadava tulu arvestamine töise sissetulekuna toimetulekutoetuse määramisel</w:t>
      </w:r>
    </w:p>
    <w:p w14:paraId="5057DAE7" w14:textId="77777777" w:rsidR="00010613" w:rsidRDefault="00010613" w:rsidP="00744141">
      <w:pPr>
        <w:spacing w:after="0" w:line="240" w:lineRule="auto"/>
        <w:jc w:val="both"/>
        <w:rPr>
          <w:rFonts w:ascii="Arial" w:hAnsi="Arial" w:cs="Arial"/>
          <w:color w:val="000000" w:themeColor="text1"/>
        </w:rPr>
      </w:pPr>
    </w:p>
    <w:p w14:paraId="7B517DD3" w14:textId="34021E79" w:rsidR="00DF0EA6" w:rsidRPr="00744141" w:rsidRDefault="00DF0EA6" w:rsidP="00744141">
      <w:pPr>
        <w:spacing w:after="0" w:line="240" w:lineRule="auto"/>
        <w:jc w:val="both"/>
        <w:rPr>
          <w:rFonts w:ascii="Arial" w:hAnsi="Arial" w:cs="Arial"/>
          <w:color w:val="000000" w:themeColor="text1"/>
        </w:rPr>
      </w:pPr>
      <w:r w:rsidRPr="00744141">
        <w:rPr>
          <w:rFonts w:ascii="Arial" w:hAnsi="Arial" w:cs="Arial"/>
          <w:color w:val="000000" w:themeColor="text1"/>
        </w:rPr>
        <w:t xml:space="preserve">Uuringu </w:t>
      </w:r>
      <w:r w:rsidRPr="00744141">
        <w:rPr>
          <w:rFonts w:ascii="Arial" w:hAnsi="Arial" w:cs="Arial"/>
        </w:rPr>
        <w:t>„</w:t>
      </w:r>
      <w:r w:rsidRPr="00744141">
        <w:rPr>
          <w:rStyle w:val="cf01"/>
          <w:rFonts w:ascii="Arial" w:hAnsi="Arial" w:cs="Arial"/>
          <w:sz w:val="22"/>
          <w:szCs w:val="22"/>
        </w:rPr>
        <w:t xml:space="preserve">Toimetulekutoetuse ja võlgnevuse mõju </w:t>
      </w:r>
      <w:proofErr w:type="spellStart"/>
      <w:r w:rsidRPr="00744141">
        <w:rPr>
          <w:rStyle w:val="cf01"/>
          <w:rFonts w:ascii="Arial" w:hAnsi="Arial" w:cs="Arial"/>
          <w:sz w:val="22"/>
          <w:szCs w:val="22"/>
        </w:rPr>
        <w:t>sotsiaal-majanduslikule</w:t>
      </w:r>
      <w:proofErr w:type="spellEnd"/>
      <w:r w:rsidRPr="00744141">
        <w:rPr>
          <w:rStyle w:val="cf01"/>
          <w:rFonts w:ascii="Arial" w:hAnsi="Arial" w:cs="Arial"/>
          <w:sz w:val="22"/>
          <w:szCs w:val="22"/>
        </w:rPr>
        <w:t xml:space="preserve"> toimetulekule ning tööturuaktiivsusele“</w:t>
      </w:r>
      <w:r w:rsidRPr="00744141">
        <w:rPr>
          <w:rStyle w:val="cf01"/>
          <w:rFonts w:ascii="Arial" w:hAnsi="Arial" w:cs="Arial"/>
        </w:rPr>
        <w:t xml:space="preserve"> </w:t>
      </w:r>
      <w:r w:rsidRPr="00744141">
        <w:rPr>
          <w:rFonts w:ascii="Arial" w:hAnsi="Arial" w:cs="Arial"/>
          <w:color w:val="000000" w:themeColor="text1"/>
        </w:rPr>
        <w:t>andmetel kasutas töise sissetuleku erandit 2018-2021. aastatel ca 3% toimetulekutoetust saanud leibkondadest, mis tähendab, et erandit kasutas ainult 22% inimestest, kes oleksid võinud seda teha. Sealjuures moodustasid tööle asunud liikmega leibkonnad 14% kõigist toetust taotlenud leibkondadest.</w:t>
      </w:r>
      <w:r w:rsidR="000816F7" w:rsidRPr="00744141">
        <w:rPr>
          <w:rFonts w:ascii="Arial" w:hAnsi="Arial" w:cs="Arial"/>
          <w:color w:val="000000" w:themeColor="text1"/>
        </w:rPr>
        <w:t xml:space="preserve"> </w:t>
      </w:r>
      <w:r w:rsidRPr="00744141">
        <w:rPr>
          <w:rFonts w:ascii="Arial" w:hAnsi="Arial" w:cs="Arial"/>
          <w:color w:val="000000" w:themeColor="text1"/>
        </w:rPr>
        <w:t xml:space="preserve">2023. aastal sai toimetulekutoetust 3663 töötava leibkonnaliikmega leibkonda. </w:t>
      </w:r>
    </w:p>
    <w:p w14:paraId="0054F62D" w14:textId="77777777" w:rsidR="00DF0EA6" w:rsidRPr="00744141" w:rsidRDefault="00DF0EA6" w:rsidP="00744141">
      <w:pPr>
        <w:spacing w:after="0" w:line="240" w:lineRule="auto"/>
        <w:jc w:val="both"/>
        <w:rPr>
          <w:rFonts w:ascii="Arial" w:hAnsi="Arial" w:cs="Arial"/>
          <w:i/>
          <w:iCs/>
          <w:color w:val="FF0000"/>
        </w:rPr>
      </w:pPr>
    </w:p>
    <w:p w14:paraId="5674CCD3" w14:textId="77777777" w:rsidR="00DF0EA6" w:rsidRPr="00744141" w:rsidRDefault="00DF0EA6" w:rsidP="00744141">
      <w:pPr>
        <w:spacing w:after="0" w:line="240" w:lineRule="auto"/>
        <w:jc w:val="both"/>
        <w:rPr>
          <w:rFonts w:ascii="Arial" w:hAnsi="Arial" w:cs="Arial"/>
        </w:rPr>
      </w:pPr>
      <w:r w:rsidRPr="00744141">
        <w:rPr>
          <w:rFonts w:ascii="Arial" w:hAnsi="Arial" w:cs="Arial"/>
        </w:rPr>
        <w:t xml:space="preserve">Ettevõtluskonto kaudu saadava tulu arvestamine töise sissetulekuna annab õiguse nendele toimetulekutoetuse saajatele, kes alustavad tegevust, mille eest saab tulu ettevõtluskonto kaudu, kasutada töise tulu erandit ja saada edasi toimetulekutoetust.  </w:t>
      </w:r>
    </w:p>
    <w:p w14:paraId="59E2A87F" w14:textId="29E37C3B" w:rsidR="00DF0EA6" w:rsidRPr="00744141" w:rsidRDefault="00DF0EA6" w:rsidP="00744141">
      <w:pPr>
        <w:spacing w:after="0" w:line="240" w:lineRule="auto"/>
        <w:jc w:val="both"/>
        <w:rPr>
          <w:rFonts w:ascii="Arial" w:hAnsi="Arial" w:cs="Arial"/>
        </w:rPr>
      </w:pPr>
      <w:r w:rsidRPr="00744141">
        <w:rPr>
          <w:rFonts w:ascii="Arial" w:hAnsi="Arial" w:cs="Arial"/>
        </w:rPr>
        <w:t xml:space="preserve">Muudatus parandab </w:t>
      </w:r>
      <w:r w:rsidR="000816F7" w:rsidRPr="00744141">
        <w:rPr>
          <w:rFonts w:ascii="Arial" w:hAnsi="Arial" w:cs="Arial"/>
        </w:rPr>
        <w:t xml:space="preserve">töise sissetuleku </w:t>
      </w:r>
      <w:r w:rsidRPr="00744141">
        <w:rPr>
          <w:rFonts w:ascii="Arial" w:hAnsi="Arial" w:cs="Arial"/>
        </w:rPr>
        <w:t>erandit kasutavate leibkondade majandusli</w:t>
      </w:r>
      <w:r w:rsidR="001D5626">
        <w:rPr>
          <w:rFonts w:ascii="Arial" w:hAnsi="Arial" w:cs="Arial"/>
        </w:rPr>
        <w:t>k</w:t>
      </w:r>
      <w:r w:rsidRPr="00744141">
        <w:rPr>
          <w:rFonts w:ascii="Arial" w:hAnsi="Arial" w:cs="Arial"/>
        </w:rPr>
        <w:t>ku toimetuleku</w:t>
      </w:r>
      <w:r w:rsidR="0027396E" w:rsidRPr="00744141">
        <w:rPr>
          <w:rFonts w:ascii="Arial" w:hAnsi="Arial" w:cs="Arial"/>
        </w:rPr>
        <w:t>t</w:t>
      </w:r>
      <w:r w:rsidRPr="00744141">
        <w:rPr>
          <w:rFonts w:ascii="Arial" w:hAnsi="Arial" w:cs="Arial"/>
        </w:rPr>
        <w:t>. Samuti võib see motiveerida ka teisi toimetulekutoetuse saajaid alustama ettevõtlustegevust, kasutades ettevõtluskonto</w:t>
      </w:r>
      <w:r w:rsidR="0027396E" w:rsidRPr="00744141">
        <w:rPr>
          <w:rFonts w:ascii="Arial" w:hAnsi="Arial" w:cs="Arial"/>
        </w:rPr>
        <w:t>t</w:t>
      </w:r>
      <w:r w:rsidRPr="00744141">
        <w:rPr>
          <w:rFonts w:ascii="Arial" w:hAnsi="Arial" w:cs="Arial"/>
        </w:rPr>
        <w:t>.</w:t>
      </w:r>
    </w:p>
    <w:p w14:paraId="6767034D" w14:textId="77777777" w:rsidR="00DF0EA6" w:rsidRPr="00744141" w:rsidRDefault="00DF0EA6" w:rsidP="00744141">
      <w:pPr>
        <w:spacing w:after="0" w:line="240" w:lineRule="auto"/>
        <w:jc w:val="both"/>
        <w:rPr>
          <w:rFonts w:ascii="Arial" w:hAnsi="Arial" w:cs="Arial"/>
        </w:rPr>
      </w:pPr>
    </w:p>
    <w:p w14:paraId="75F681C7" w14:textId="75E656D8" w:rsidR="00DF0EA6" w:rsidRPr="00744141" w:rsidRDefault="00DF0EA6" w:rsidP="00744141">
      <w:pPr>
        <w:spacing w:after="0" w:line="240" w:lineRule="auto"/>
        <w:jc w:val="both"/>
        <w:rPr>
          <w:rFonts w:ascii="Arial" w:hAnsi="Arial" w:cs="Arial"/>
          <w:color w:val="000000" w:themeColor="text1"/>
        </w:rPr>
      </w:pPr>
      <w:r w:rsidRPr="00744141">
        <w:rPr>
          <w:rFonts w:ascii="Arial" w:hAnsi="Arial" w:cs="Arial"/>
          <w:color w:val="000000" w:themeColor="text1"/>
        </w:rPr>
        <w:t>Kokkuvõttes võib hinnata mõju ulatust keskmiseks ning sagedust väikseks, mõjutatud sihtrühma suurus on väike. Ebasoovitavaid mõjusid ei tuvastatud.</w:t>
      </w:r>
      <w:r w:rsidR="0027396E" w:rsidRPr="00744141">
        <w:rPr>
          <w:rFonts w:ascii="Arial" w:hAnsi="Arial" w:cs="Arial"/>
          <w:color w:val="000000" w:themeColor="text1"/>
        </w:rPr>
        <w:t xml:space="preserve"> </w:t>
      </w:r>
      <w:r w:rsidRPr="00744141">
        <w:rPr>
          <w:rFonts w:ascii="Arial" w:hAnsi="Arial" w:cs="Arial"/>
          <w:color w:val="000000" w:themeColor="text1"/>
        </w:rPr>
        <w:t xml:space="preserve">Toimetulekutoetuse saajate jaoks on tegemist väheolulise mõjuga. </w:t>
      </w:r>
    </w:p>
    <w:p w14:paraId="0CDDA336" w14:textId="77777777" w:rsidR="00DF0EA6" w:rsidRPr="00744141" w:rsidRDefault="00DF0EA6" w:rsidP="00744141">
      <w:pPr>
        <w:spacing w:after="0" w:line="240" w:lineRule="auto"/>
        <w:jc w:val="both"/>
        <w:rPr>
          <w:rFonts w:ascii="Arial" w:hAnsi="Arial" w:cs="Arial"/>
        </w:rPr>
      </w:pPr>
    </w:p>
    <w:p w14:paraId="2DCB0218" w14:textId="77777777" w:rsidR="00DF0EA6" w:rsidRPr="00212294" w:rsidRDefault="00DF0EA6" w:rsidP="007C1BD8">
      <w:pPr>
        <w:pStyle w:val="Pealkiri3"/>
        <w:rPr>
          <w:rFonts w:ascii="Arial" w:hAnsi="Arial" w:cs="Arial"/>
          <w:sz w:val="26"/>
          <w:szCs w:val="26"/>
        </w:rPr>
      </w:pPr>
      <w:r w:rsidRPr="00212294">
        <w:rPr>
          <w:rFonts w:ascii="Arial" w:hAnsi="Arial" w:cs="Arial"/>
          <w:sz w:val="26"/>
          <w:szCs w:val="26"/>
        </w:rPr>
        <w:t xml:space="preserve">5.1.4. Lapse toimetulekupiiri ea tõstmine ning </w:t>
      </w:r>
      <w:bookmarkStart w:id="110" w:name="_Hlk161237398"/>
      <w:r w:rsidRPr="00212294">
        <w:rPr>
          <w:rFonts w:ascii="Arial" w:hAnsi="Arial" w:cs="Arial"/>
          <w:sz w:val="26"/>
          <w:szCs w:val="26"/>
        </w:rPr>
        <w:t>täiendava sotsiaaltoetuse maksmine perehüvitiste sarnastel alustel</w:t>
      </w:r>
      <w:bookmarkEnd w:id="110"/>
    </w:p>
    <w:p w14:paraId="601C2464" w14:textId="48C29862" w:rsidR="00DF0EA6" w:rsidRPr="00744141" w:rsidRDefault="00DF0EA6" w:rsidP="007C1BD8">
      <w:pPr>
        <w:spacing w:before="240" w:after="360" w:line="240" w:lineRule="auto"/>
        <w:jc w:val="both"/>
        <w:rPr>
          <w:rFonts w:ascii="Arial" w:hAnsi="Arial" w:cs="Arial"/>
        </w:rPr>
      </w:pPr>
      <w:r w:rsidRPr="00744141">
        <w:rPr>
          <w:rFonts w:ascii="Arial" w:hAnsi="Arial" w:cs="Arial"/>
        </w:rPr>
        <w:t>Mõjutatud sihtrühmaks on toimetulekutoetust saavad lapsed. Muudatuste tulemusena kasvab sihtrühm 18‒19-aastaste põhikoolis, gümnaasiumis või kutseõppe tasemeõppes keskhariduseta õppijate arvelt. 2023. aastal oli toimetulekutoetuse saajate seas 18</w:t>
      </w:r>
      <w:r w:rsidR="00083B2D">
        <w:rPr>
          <w:rFonts w:ascii="Arial" w:hAnsi="Arial" w:cs="Arial"/>
        </w:rPr>
        <w:t>-</w:t>
      </w:r>
      <w:r w:rsidRPr="00744141">
        <w:rPr>
          <w:rFonts w:ascii="Arial" w:hAnsi="Arial" w:cs="Arial"/>
        </w:rPr>
        <w:t xml:space="preserve">aastaseid </w:t>
      </w:r>
      <w:r w:rsidRPr="00744141">
        <w:rPr>
          <w:rFonts w:ascii="Arial" w:hAnsi="Arial" w:cs="Arial"/>
        </w:rPr>
        <w:lastRenderedPageBreak/>
        <w:t xml:space="preserve">lapsi 12 419 (ca 34% toimetulekutoetuse saajatest) ning 522 18‒19-aastast põhikoolis, gümnaasiumis või kutseõppe tasemeõppes keskhariduseta õpilast (1,4% toimetulekutoetuse saajatest). 2023. aasta andmete baasil moodustab sihtrühma suurus ca 4,7% lastetoetuse saajatest. </w:t>
      </w:r>
    </w:p>
    <w:p w14:paraId="32ACE9B8" w14:textId="6C5CD0A6" w:rsidR="00DF0EA6" w:rsidRPr="00744141" w:rsidRDefault="00DF0EA6" w:rsidP="000816F7">
      <w:pPr>
        <w:spacing w:after="0" w:line="240" w:lineRule="auto"/>
        <w:jc w:val="both"/>
        <w:rPr>
          <w:rFonts w:ascii="Arial" w:hAnsi="Arial" w:cs="Arial"/>
        </w:rPr>
      </w:pPr>
      <w:r w:rsidRPr="00744141">
        <w:rPr>
          <w:rFonts w:ascii="Arial" w:hAnsi="Arial" w:cs="Arial"/>
        </w:rPr>
        <w:t>Muudatusega hakatakse lugema lapseks ka 18‒19-aastas</w:t>
      </w:r>
      <w:r w:rsidR="00083B2D">
        <w:rPr>
          <w:rFonts w:ascii="Arial" w:hAnsi="Arial" w:cs="Arial"/>
        </w:rPr>
        <w:t>eid</w:t>
      </w:r>
      <w:r w:rsidRPr="00744141">
        <w:rPr>
          <w:rFonts w:ascii="Arial" w:hAnsi="Arial" w:cs="Arial"/>
        </w:rPr>
        <w:t xml:space="preserve"> põhikoolis, gümnaasiumis või kutseõppe tasemeõppes keskhariduseta õppijaid ehk lapseks hakatakse lugema neid, kellel on õigus saada lapsetoetust, mis on kooskõlas perehüvitise seadusega (§17, lõiked 1 ja 2). Muudatusega tõuseb õppivate 18‒19-aastaste toimetulekupiir 80%-</w:t>
      </w:r>
      <w:proofErr w:type="spellStart"/>
      <w:r w:rsidRPr="00744141">
        <w:rPr>
          <w:rFonts w:ascii="Arial" w:hAnsi="Arial" w:cs="Arial"/>
        </w:rPr>
        <w:t>lt</w:t>
      </w:r>
      <w:proofErr w:type="spellEnd"/>
      <w:r w:rsidRPr="00744141">
        <w:rPr>
          <w:rFonts w:ascii="Arial" w:hAnsi="Arial" w:cs="Arial"/>
        </w:rPr>
        <w:t xml:space="preserve"> 120%-</w:t>
      </w:r>
      <w:proofErr w:type="spellStart"/>
      <w:r w:rsidRPr="00744141">
        <w:rPr>
          <w:rFonts w:ascii="Arial" w:hAnsi="Arial" w:cs="Arial"/>
        </w:rPr>
        <w:t>ni</w:t>
      </w:r>
      <w:proofErr w:type="spellEnd"/>
      <w:r w:rsidRPr="00744141">
        <w:rPr>
          <w:rFonts w:ascii="Arial" w:hAnsi="Arial" w:cs="Arial"/>
        </w:rPr>
        <w:t xml:space="preserve">  esimese liikme toimetulekupiirist. Kehtiva toimetulekupiiri (200 eurot esimesele liikmele) puhul kasvab see rahaliselt 160 eurolt 240-eurole ehk 80 euro võrra või 50%.  </w:t>
      </w:r>
    </w:p>
    <w:p w14:paraId="2E8F0612" w14:textId="77777777" w:rsidR="00DF0EA6" w:rsidRPr="00744141" w:rsidRDefault="00DF0EA6" w:rsidP="000816F7">
      <w:pPr>
        <w:spacing w:after="0" w:line="240" w:lineRule="auto"/>
        <w:jc w:val="both"/>
        <w:rPr>
          <w:rFonts w:ascii="Arial" w:hAnsi="Arial" w:cs="Arial"/>
        </w:rPr>
      </w:pPr>
    </w:p>
    <w:p w14:paraId="3FE8AC4B" w14:textId="4DEF93F6" w:rsidR="00DF0EA6" w:rsidRPr="00744141" w:rsidRDefault="00DF0EA6" w:rsidP="000816F7">
      <w:pPr>
        <w:spacing w:after="0" w:line="240" w:lineRule="auto"/>
        <w:jc w:val="both"/>
        <w:rPr>
          <w:rFonts w:ascii="Arial" w:hAnsi="Arial" w:cs="Arial"/>
        </w:rPr>
      </w:pPr>
      <w:r w:rsidRPr="00744141">
        <w:rPr>
          <w:rFonts w:ascii="Arial" w:hAnsi="Arial" w:cs="Arial"/>
        </w:rPr>
        <w:t xml:space="preserve">Sama põhimõte laieneb ka toimetulekutoetuse saajale täiendava sotsiaaltoetuse maksmisele (SHS §135), kelle kõik teised perekonnaliikmed on lapsed. 2023. aastal oli neid leibkondi kokku 4807 ehk 63% lastega leibkondadest. Seega täiendavat toetust hakkavad saama ka need pered (peamiselt ühe vanemaga lastega pered), kus lapsed on 18-19-aastased õppijad. </w:t>
      </w:r>
    </w:p>
    <w:p w14:paraId="5C268539" w14:textId="77777777" w:rsidR="00DF0EA6" w:rsidRPr="00744141" w:rsidRDefault="00DF0EA6" w:rsidP="000816F7">
      <w:pPr>
        <w:spacing w:after="0" w:line="240" w:lineRule="auto"/>
        <w:jc w:val="both"/>
        <w:rPr>
          <w:rFonts w:ascii="Arial" w:hAnsi="Arial" w:cs="Arial"/>
        </w:rPr>
      </w:pPr>
    </w:p>
    <w:p w14:paraId="4CD1BC97" w14:textId="77777777" w:rsidR="00DF0EA6" w:rsidRPr="00744141" w:rsidRDefault="00DF0EA6" w:rsidP="000816F7">
      <w:pPr>
        <w:spacing w:after="0" w:line="240" w:lineRule="auto"/>
        <w:jc w:val="both"/>
        <w:rPr>
          <w:rFonts w:ascii="Arial" w:hAnsi="Arial" w:cs="Arial"/>
        </w:rPr>
      </w:pPr>
      <w:r w:rsidRPr="00744141">
        <w:rPr>
          <w:rFonts w:ascii="Arial" w:hAnsi="Arial" w:cs="Arial"/>
        </w:rPr>
        <w:t xml:space="preserve">Tulemusena paraneb laste ning lastega leibkondade majanduslik toimetulek. </w:t>
      </w:r>
    </w:p>
    <w:p w14:paraId="253CC160" w14:textId="77777777" w:rsidR="00DF0EA6" w:rsidRPr="00744141" w:rsidRDefault="00DF0EA6" w:rsidP="000816F7">
      <w:pPr>
        <w:spacing w:after="0" w:line="240" w:lineRule="auto"/>
        <w:jc w:val="both"/>
        <w:rPr>
          <w:rFonts w:ascii="Arial" w:hAnsi="Arial" w:cs="Arial"/>
        </w:rPr>
      </w:pPr>
      <w:r w:rsidRPr="00744141">
        <w:rPr>
          <w:rFonts w:ascii="Arial" w:hAnsi="Arial" w:cs="Arial"/>
        </w:rPr>
        <w:t xml:space="preserve">   </w:t>
      </w:r>
    </w:p>
    <w:p w14:paraId="14849A66" w14:textId="7FA0ADDE" w:rsidR="00DF0EA6" w:rsidRPr="00744141" w:rsidRDefault="00DF0EA6" w:rsidP="007C1BD8">
      <w:pPr>
        <w:spacing w:line="240" w:lineRule="auto"/>
        <w:jc w:val="both"/>
        <w:rPr>
          <w:rFonts w:ascii="Arial" w:hAnsi="Arial" w:cs="Arial"/>
        </w:rPr>
      </w:pPr>
      <w:r w:rsidRPr="00744141">
        <w:rPr>
          <w:rFonts w:ascii="Arial" w:hAnsi="Arial" w:cs="Arial"/>
          <w:color w:val="0D0D0D" w:themeColor="text1" w:themeTint="F2"/>
        </w:rPr>
        <w:t xml:space="preserve">Mõju ulatus on suur, sagedus keskmine, sihtrühma suurus väike. Ebasoovitavaid mõjusid ei tuvastatud. Kokkuvõttes on tegemist toimetulekutoetuse saavate laste ning lastega perede jaoks olulise mõjuga.  </w:t>
      </w:r>
    </w:p>
    <w:p w14:paraId="3E23EEAE" w14:textId="77777777" w:rsidR="00DF0EA6" w:rsidRPr="00431F31" w:rsidRDefault="00DF0EA6" w:rsidP="007C1BD8">
      <w:pPr>
        <w:pStyle w:val="Pealkiri1"/>
        <w:rPr>
          <w:rFonts w:ascii="Arial" w:hAnsi="Arial" w:cs="Arial"/>
          <w:sz w:val="28"/>
          <w:szCs w:val="28"/>
        </w:rPr>
      </w:pPr>
      <w:r w:rsidRPr="00431F31">
        <w:rPr>
          <w:rFonts w:ascii="Arial" w:hAnsi="Arial" w:cs="Arial"/>
          <w:sz w:val="28"/>
          <w:szCs w:val="28"/>
        </w:rPr>
        <w:t>5.2. Majanduslikud mõju</w:t>
      </w:r>
    </w:p>
    <w:p w14:paraId="038868D3" w14:textId="77777777" w:rsidR="00DF0EA6" w:rsidRPr="00744141" w:rsidRDefault="00DF0EA6" w:rsidP="000816F7">
      <w:pPr>
        <w:spacing w:after="0" w:line="240" w:lineRule="auto"/>
        <w:jc w:val="both"/>
        <w:rPr>
          <w:rFonts w:ascii="Arial" w:hAnsi="Arial" w:cs="Arial"/>
        </w:rPr>
      </w:pPr>
    </w:p>
    <w:p w14:paraId="232A1170" w14:textId="657B64D4" w:rsidR="00DF0EA6" w:rsidRPr="00744141" w:rsidRDefault="00DF0EA6" w:rsidP="000816F7">
      <w:pPr>
        <w:spacing w:after="0" w:line="240" w:lineRule="auto"/>
        <w:jc w:val="both"/>
        <w:rPr>
          <w:rFonts w:ascii="Arial" w:hAnsi="Arial" w:cs="Arial"/>
        </w:rPr>
      </w:pPr>
      <w:r w:rsidRPr="00744141">
        <w:rPr>
          <w:rFonts w:ascii="Arial" w:hAnsi="Arial" w:cs="Arial"/>
        </w:rPr>
        <w:t xml:space="preserve">Majanduslikud mõjud on seotud muudatustega, mis puudutavad </w:t>
      </w:r>
      <w:commentRangeStart w:id="111"/>
      <w:r w:rsidR="00001477" w:rsidRPr="00744141">
        <w:rPr>
          <w:rFonts w:ascii="Arial" w:hAnsi="Arial" w:cs="Arial"/>
        </w:rPr>
        <w:t>TTT</w:t>
      </w:r>
      <w:r w:rsidRPr="00744141">
        <w:rPr>
          <w:rFonts w:ascii="Arial" w:hAnsi="Arial" w:cs="Arial"/>
        </w:rPr>
        <w:t xml:space="preserve"> menetluse protsessi: </w:t>
      </w:r>
      <w:commentRangeEnd w:id="111"/>
      <w:r w:rsidR="000C73A7">
        <w:rPr>
          <w:rStyle w:val="Kommentaariviide"/>
        </w:rPr>
        <w:commentReference w:id="111"/>
      </w:r>
      <w:r w:rsidRPr="00744141">
        <w:rPr>
          <w:rFonts w:ascii="Arial" w:hAnsi="Arial" w:cs="Arial"/>
        </w:rPr>
        <w:t>toetuse taotlemisel loobumine sotsiaalse seisundi küsimise</w:t>
      </w:r>
      <w:r w:rsidR="00D82277">
        <w:rPr>
          <w:rFonts w:ascii="Arial" w:hAnsi="Arial" w:cs="Arial"/>
        </w:rPr>
        <w:t>s</w:t>
      </w:r>
      <w:r w:rsidRPr="00744141">
        <w:rPr>
          <w:rFonts w:ascii="Arial" w:hAnsi="Arial" w:cs="Arial"/>
        </w:rPr>
        <w:t>t; loobumine kohustusest taotlejate kogu varalise olukorra välja selgitamisest esimesel taotlusel (muutmine see hiljemalt neljandale t</w:t>
      </w:r>
      <w:r w:rsidR="00001477" w:rsidRPr="00744141">
        <w:rPr>
          <w:rFonts w:ascii="Arial" w:hAnsi="Arial" w:cs="Arial"/>
        </w:rPr>
        <w:t>ao</w:t>
      </w:r>
      <w:r w:rsidRPr="00744141">
        <w:rPr>
          <w:rFonts w:ascii="Arial" w:hAnsi="Arial" w:cs="Arial"/>
        </w:rPr>
        <w:t xml:space="preserve">tlemise korrale 12 kuu jooksul); </w:t>
      </w:r>
      <w:r w:rsidR="00001477" w:rsidRPr="00744141">
        <w:rPr>
          <w:rFonts w:ascii="Arial" w:hAnsi="Arial" w:cs="Arial"/>
        </w:rPr>
        <w:t>TTT</w:t>
      </w:r>
      <w:r w:rsidRPr="00744141">
        <w:rPr>
          <w:rFonts w:ascii="Arial" w:hAnsi="Arial" w:cs="Arial"/>
        </w:rPr>
        <w:t xml:space="preserve"> ühtse taotlusvormi loomine. </w:t>
      </w:r>
    </w:p>
    <w:p w14:paraId="1FEBC4AA" w14:textId="77777777" w:rsidR="00DF0EA6" w:rsidRPr="00744141" w:rsidRDefault="00DF0EA6" w:rsidP="000816F7">
      <w:pPr>
        <w:spacing w:after="0" w:line="240" w:lineRule="auto"/>
        <w:jc w:val="both"/>
        <w:rPr>
          <w:rFonts w:ascii="Arial" w:hAnsi="Arial" w:cs="Arial"/>
        </w:rPr>
      </w:pPr>
    </w:p>
    <w:p w14:paraId="32E47278" w14:textId="49D7F301" w:rsidR="00DF0EA6" w:rsidRPr="00744141" w:rsidRDefault="00DF0EA6" w:rsidP="000816F7">
      <w:pPr>
        <w:spacing w:after="0" w:line="240" w:lineRule="auto"/>
        <w:jc w:val="both"/>
        <w:rPr>
          <w:rFonts w:ascii="Arial" w:hAnsi="Arial" w:cs="Arial"/>
        </w:rPr>
      </w:pPr>
      <w:r w:rsidRPr="00744141">
        <w:rPr>
          <w:rFonts w:ascii="Arial" w:hAnsi="Arial" w:cs="Arial"/>
        </w:rPr>
        <w:t xml:space="preserve">Sihtrühmaks on </w:t>
      </w:r>
      <w:r w:rsidR="00001477" w:rsidRPr="00744141">
        <w:rPr>
          <w:rFonts w:ascii="Arial" w:hAnsi="Arial" w:cs="Arial"/>
        </w:rPr>
        <w:t>TTT</w:t>
      </w:r>
      <w:r w:rsidRPr="00744141">
        <w:rPr>
          <w:rFonts w:ascii="Arial" w:hAnsi="Arial" w:cs="Arial"/>
        </w:rPr>
        <w:t xml:space="preserve"> taotlejad ja nende leibkonnaliikmed. Taotlejate kogu varalise olukor</w:t>
      </w:r>
      <w:r w:rsidR="00D82277">
        <w:rPr>
          <w:rFonts w:ascii="Arial" w:hAnsi="Arial" w:cs="Arial"/>
        </w:rPr>
        <w:t>r</w:t>
      </w:r>
      <w:r w:rsidRPr="00744141">
        <w:rPr>
          <w:rFonts w:ascii="Arial" w:hAnsi="Arial" w:cs="Arial"/>
        </w:rPr>
        <w:t>a hindamise kohustuse muutmine hiljemalt neljandale t</w:t>
      </w:r>
      <w:r w:rsidR="00001477" w:rsidRPr="00744141">
        <w:rPr>
          <w:rFonts w:ascii="Arial" w:hAnsi="Arial" w:cs="Arial"/>
        </w:rPr>
        <w:t>ao</w:t>
      </w:r>
      <w:r w:rsidRPr="00744141">
        <w:rPr>
          <w:rFonts w:ascii="Arial" w:hAnsi="Arial" w:cs="Arial"/>
        </w:rPr>
        <w:t xml:space="preserve">tlemise korrale 12 kuu jooksul võib puudutada kuni 37-43% </w:t>
      </w:r>
      <w:r w:rsidR="00001477" w:rsidRPr="00744141">
        <w:rPr>
          <w:rFonts w:ascii="Arial" w:hAnsi="Arial" w:cs="Arial"/>
        </w:rPr>
        <w:t>TTT</w:t>
      </w:r>
      <w:r w:rsidRPr="00744141">
        <w:rPr>
          <w:rFonts w:ascii="Arial" w:hAnsi="Arial" w:cs="Arial"/>
        </w:rPr>
        <w:t xml:space="preserve"> saavatest leibkondadest (ehk neid, kes said seda üks kuni kolm korda aasta jooksul). </w:t>
      </w:r>
    </w:p>
    <w:p w14:paraId="01082EBA" w14:textId="5B640D70" w:rsidR="00DF0EA6" w:rsidRPr="00744141" w:rsidRDefault="00DF0EA6" w:rsidP="000816F7">
      <w:pPr>
        <w:spacing w:after="0" w:line="240" w:lineRule="auto"/>
        <w:jc w:val="both"/>
        <w:rPr>
          <w:rFonts w:ascii="Arial" w:hAnsi="Arial" w:cs="Arial"/>
        </w:rPr>
      </w:pPr>
      <w:r w:rsidRPr="00744141">
        <w:rPr>
          <w:rFonts w:ascii="Arial" w:hAnsi="Arial" w:cs="Arial"/>
        </w:rPr>
        <w:t>Kavandatavad muudatused vähendavad taotlejate halduskoormus</w:t>
      </w:r>
      <w:r w:rsidR="00D82277">
        <w:rPr>
          <w:rFonts w:ascii="Arial" w:hAnsi="Arial" w:cs="Arial"/>
        </w:rPr>
        <w:t>t</w:t>
      </w:r>
      <w:r w:rsidRPr="00744141">
        <w:rPr>
          <w:rFonts w:ascii="Arial" w:hAnsi="Arial" w:cs="Arial"/>
        </w:rPr>
        <w:t xml:space="preserve"> andmete esitamisel ja lihtsustavad </w:t>
      </w:r>
      <w:r w:rsidR="00001477" w:rsidRPr="00744141">
        <w:rPr>
          <w:rFonts w:ascii="Arial" w:hAnsi="Arial" w:cs="Arial"/>
        </w:rPr>
        <w:t>TTT</w:t>
      </w:r>
      <w:r w:rsidRPr="00744141">
        <w:rPr>
          <w:rFonts w:ascii="Arial" w:hAnsi="Arial" w:cs="Arial"/>
        </w:rPr>
        <w:t xml:space="preserve"> taotlemist. </w:t>
      </w:r>
    </w:p>
    <w:p w14:paraId="2B9E1069" w14:textId="69845F34" w:rsidR="00DF0EA6" w:rsidRPr="00744141" w:rsidRDefault="00DF0EA6" w:rsidP="000816F7">
      <w:pPr>
        <w:spacing w:after="0" w:line="240" w:lineRule="auto"/>
        <w:jc w:val="both"/>
        <w:rPr>
          <w:rFonts w:ascii="Arial" w:hAnsi="Arial" w:cs="Arial"/>
        </w:rPr>
      </w:pPr>
      <w:r w:rsidRPr="00744141">
        <w:rPr>
          <w:rFonts w:ascii="Arial" w:hAnsi="Arial" w:cs="Arial"/>
        </w:rPr>
        <w:t xml:space="preserve">Ühtse </w:t>
      </w:r>
      <w:r w:rsidR="00001477" w:rsidRPr="00744141">
        <w:rPr>
          <w:rFonts w:ascii="Arial" w:hAnsi="Arial" w:cs="Arial"/>
        </w:rPr>
        <w:t>TTT</w:t>
      </w:r>
      <w:r w:rsidRPr="00744141">
        <w:rPr>
          <w:rFonts w:ascii="Arial" w:hAnsi="Arial" w:cs="Arial"/>
        </w:rPr>
        <w:t xml:space="preserve"> taotlusvormi loomine ja kehtestamine riigi tasandil annab võimaluse küsida ainult neid andmeid, mis on vajaliku toetuse määramisel ja mida ei ole võimalik saada päringutega registritest. Täna on omavalitsustes kehtestatud </w:t>
      </w:r>
      <w:r w:rsidR="00F703F2" w:rsidRPr="00744141">
        <w:rPr>
          <w:rFonts w:ascii="Arial" w:hAnsi="Arial" w:cs="Arial"/>
        </w:rPr>
        <w:t>TTT</w:t>
      </w:r>
      <w:r w:rsidRPr="00744141">
        <w:rPr>
          <w:rFonts w:ascii="Arial" w:hAnsi="Arial" w:cs="Arial"/>
        </w:rPr>
        <w:t xml:space="preserve"> taotluse vormides suured erinevused ning paljudel juhtudel küsitakse andmeid, mida on võimalik saada registritest, või mõnedel juhtudel toetuse määramisel mittevajalikke andmeid. </w:t>
      </w:r>
    </w:p>
    <w:p w14:paraId="69E85F0D" w14:textId="77777777" w:rsidR="00DF0EA6" w:rsidRPr="00744141" w:rsidRDefault="00DF0EA6" w:rsidP="000816F7">
      <w:pPr>
        <w:spacing w:after="0" w:line="240" w:lineRule="auto"/>
        <w:jc w:val="both"/>
        <w:rPr>
          <w:rFonts w:ascii="Arial" w:hAnsi="Arial" w:cs="Arial"/>
        </w:rPr>
      </w:pPr>
    </w:p>
    <w:p w14:paraId="1293622F" w14:textId="08B9F5CC" w:rsidR="00DF0EA6" w:rsidRPr="00744141" w:rsidRDefault="00DF0EA6" w:rsidP="000816F7">
      <w:pPr>
        <w:spacing w:after="0" w:line="240" w:lineRule="auto"/>
        <w:jc w:val="both"/>
        <w:rPr>
          <w:rFonts w:ascii="Arial" w:hAnsi="Arial" w:cs="Arial"/>
        </w:rPr>
      </w:pPr>
      <w:r w:rsidRPr="00744141">
        <w:rPr>
          <w:rFonts w:ascii="Arial" w:hAnsi="Arial" w:cs="Arial"/>
        </w:rPr>
        <w:t xml:space="preserve">Kuigi </w:t>
      </w:r>
      <w:r w:rsidR="00D82277">
        <w:rPr>
          <w:rFonts w:ascii="Arial" w:hAnsi="Arial" w:cs="Arial"/>
        </w:rPr>
        <w:t xml:space="preserve">kokkuvõttes võivad </w:t>
      </w:r>
      <w:r w:rsidRPr="00744141">
        <w:rPr>
          <w:rFonts w:ascii="Arial" w:hAnsi="Arial" w:cs="Arial"/>
        </w:rPr>
        <w:t>muudatused mõjutada enamik</w:t>
      </w:r>
      <w:r w:rsidR="00D82277">
        <w:rPr>
          <w:rFonts w:ascii="Arial" w:hAnsi="Arial" w:cs="Arial"/>
        </w:rPr>
        <w:t>k</w:t>
      </w:r>
      <w:r w:rsidRPr="00744141">
        <w:rPr>
          <w:rFonts w:ascii="Arial" w:hAnsi="Arial" w:cs="Arial"/>
        </w:rPr>
        <w:t xml:space="preserve">u </w:t>
      </w:r>
      <w:r w:rsidR="00F703F2" w:rsidRPr="00744141">
        <w:rPr>
          <w:rFonts w:ascii="Arial" w:hAnsi="Arial" w:cs="Arial"/>
        </w:rPr>
        <w:t>TTT</w:t>
      </w:r>
      <w:r w:rsidRPr="00744141">
        <w:rPr>
          <w:rFonts w:ascii="Arial" w:hAnsi="Arial" w:cs="Arial"/>
        </w:rPr>
        <w:t xml:space="preserve"> taotlejaid, </w:t>
      </w:r>
      <w:commentRangeStart w:id="112"/>
      <w:r w:rsidRPr="00744141">
        <w:rPr>
          <w:rFonts w:ascii="Arial" w:hAnsi="Arial" w:cs="Arial"/>
        </w:rPr>
        <w:t>siis avald</w:t>
      </w:r>
      <w:r w:rsidR="00D82277">
        <w:rPr>
          <w:rFonts w:ascii="Arial" w:hAnsi="Arial" w:cs="Arial"/>
        </w:rPr>
        <w:t>u</w:t>
      </w:r>
      <w:r w:rsidRPr="00744141">
        <w:rPr>
          <w:rFonts w:ascii="Arial" w:hAnsi="Arial" w:cs="Arial"/>
        </w:rPr>
        <w:t>v mõju ulatus on väike ja mõju avaldamise sagedus keskmine.</w:t>
      </w:r>
      <w:commentRangeEnd w:id="112"/>
      <w:r w:rsidR="000C73A7">
        <w:rPr>
          <w:rStyle w:val="Kommentaariviide"/>
        </w:rPr>
        <w:commentReference w:id="112"/>
      </w:r>
      <w:r w:rsidRPr="00744141">
        <w:rPr>
          <w:rFonts w:ascii="Arial" w:hAnsi="Arial" w:cs="Arial"/>
        </w:rPr>
        <w:t xml:space="preserve"> Kokkuvõttes on tegemist </w:t>
      </w:r>
      <w:r w:rsidR="00F703F2" w:rsidRPr="00744141">
        <w:rPr>
          <w:rFonts w:ascii="Arial" w:hAnsi="Arial" w:cs="Arial"/>
        </w:rPr>
        <w:t>TTT</w:t>
      </w:r>
      <w:r w:rsidRPr="00744141">
        <w:rPr>
          <w:rFonts w:ascii="Arial" w:hAnsi="Arial" w:cs="Arial"/>
        </w:rPr>
        <w:t xml:space="preserve"> taotlejate jaoks väheolulise mõjuga.</w:t>
      </w:r>
    </w:p>
    <w:p w14:paraId="3B2A68CF" w14:textId="77777777" w:rsidR="00DF0EA6" w:rsidRPr="00744141" w:rsidRDefault="00DF0EA6" w:rsidP="000816F7">
      <w:pPr>
        <w:spacing w:after="0" w:line="240" w:lineRule="auto"/>
        <w:jc w:val="both"/>
        <w:rPr>
          <w:rFonts w:ascii="Arial" w:hAnsi="Arial" w:cs="Arial"/>
        </w:rPr>
      </w:pPr>
    </w:p>
    <w:p w14:paraId="60A111FB" w14:textId="532D9B2E" w:rsidR="00431F31" w:rsidRPr="0062249F" w:rsidRDefault="00DF0EA6" w:rsidP="007D1859">
      <w:pPr>
        <w:pStyle w:val="Pealkiri1"/>
        <w:spacing w:before="0" w:after="240"/>
        <w:rPr>
          <w:rFonts w:ascii="Arial" w:hAnsi="Arial" w:cs="Arial"/>
          <w:sz w:val="28"/>
          <w:szCs w:val="28"/>
        </w:rPr>
      </w:pPr>
      <w:r w:rsidRPr="00431F31">
        <w:rPr>
          <w:rFonts w:ascii="Arial" w:hAnsi="Arial" w:cs="Arial"/>
          <w:sz w:val="28"/>
          <w:szCs w:val="28"/>
        </w:rPr>
        <w:t>5.3. Mõju riigivalitsemisele</w:t>
      </w:r>
    </w:p>
    <w:p w14:paraId="5956EEDB" w14:textId="77777777" w:rsidR="00DF0EA6" w:rsidRPr="00212294" w:rsidRDefault="00DF0EA6" w:rsidP="0062249F">
      <w:pPr>
        <w:pStyle w:val="Pealkiri2"/>
        <w:rPr>
          <w:rFonts w:ascii="Arial" w:eastAsia="Times New Roman" w:hAnsi="Arial" w:cs="Arial"/>
          <w:b/>
          <w:color w:val="0D0D0D"/>
          <w:lang w:eastAsia="et-EE"/>
        </w:rPr>
      </w:pPr>
      <w:r w:rsidRPr="00212294">
        <w:rPr>
          <w:rFonts w:ascii="Arial" w:eastAsia="Times New Roman" w:hAnsi="Arial" w:cs="Arial"/>
          <w:lang w:eastAsia="et-EE"/>
        </w:rPr>
        <w:t>5.3.1. Riigieelarve kulud</w:t>
      </w:r>
    </w:p>
    <w:p w14:paraId="77161A5A" w14:textId="6AE7AD39" w:rsidR="00DF0EA6" w:rsidRDefault="00DF0EA6" w:rsidP="000816F7">
      <w:pPr>
        <w:spacing w:after="0" w:line="240" w:lineRule="auto"/>
        <w:jc w:val="both"/>
        <w:rPr>
          <w:rFonts w:ascii="Arial" w:hAnsi="Arial" w:cs="Arial"/>
          <w:b/>
          <w:bCs/>
          <w:sz w:val="24"/>
          <w:szCs w:val="24"/>
        </w:rPr>
      </w:pPr>
    </w:p>
    <w:p w14:paraId="38727DAD" w14:textId="7913B05C" w:rsidR="00C0727A" w:rsidRPr="00C0727A" w:rsidRDefault="00C0727A" w:rsidP="000816F7">
      <w:pPr>
        <w:spacing w:after="0" w:line="240" w:lineRule="auto"/>
        <w:jc w:val="both"/>
        <w:rPr>
          <w:rFonts w:ascii="Arial" w:hAnsi="Arial" w:cs="Arial"/>
        </w:rPr>
      </w:pPr>
      <w:r w:rsidRPr="00C0727A">
        <w:rPr>
          <w:rFonts w:ascii="Arial" w:hAnsi="Arial" w:cs="Arial"/>
        </w:rPr>
        <w:t>TTT kulu 2023.a oli 45 049 944 eurot.</w:t>
      </w:r>
      <w:r w:rsidR="00982513">
        <w:rPr>
          <w:rFonts w:ascii="Arial" w:hAnsi="Arial" w:cs="Arial"/>
        </w:rPr>
        <w:t xml:space="preserve"> Muudatuste mõjul võib TTT kulu suureneda 2,3 miljoni võrra aastas, millele lisanduvad ühekordsed IT kulud (STAR arendused). </w:t>
      </w:r>
    </w:p>
    <w:p w14:paraId="5D6F43CA" w14:textId="77777777" w:rsidR="00887291" w:rsidRPr="00431F31" w:rsidRDefault="00DF0EA6" w:rsidP="007C1BD8">
      <w:pPr>
        <w:pStyle w:val="Pealkiri3"/>
        <w:rPr>
          <w:rFonts w:ascii="Arial" w:hAnsi="Arial" w:cs="Arial"/>
        </w:rPr>
      </w:pPr>
      <w:r w:rsidRPr="00431F31">
        <w:rPr>
          <w:rFonts w:ascii="Arial" w:hAnsi="Arial" w:cs="Arial"/>
        </w:rPr>
        <w:lastRenderedPageBreak/>
        <w:t>5.3.1.1. Internetiteenuse lisamine eluasemekulude hulka</w:t>
      </w:r>
    </w:p>
    <w:p w14:paraId="25FDE3E3" w14:textId="5C73F344" w:rsidR="00DF0EA6" w:rsidRPr="00744141" w:rsidRDefault="00DF0EA6" w:rsidP="007C1BD8">
      <w:pPr>
        <w:spacing w:before="240" w:line="240" w:lineRule="auto"/>
        <w:jc w:val="both"/>
        <w:rPr>
          <w:rFonts w:ascii="Arial" w:hAnsi="Arial" w:cs="Arial"/>
        </w:rPr>
      </w:pPr>
      <w:r w:rsidRPr="00744141">
        <w:rPr>
          <w:rFonts w:ascii="Arial" w:hAnsi="Arial" w:cs="Arial"/>
        </w:rPr>
        <w:t xml:space="preserve">Muudatuse mõju riigieelarvele sõltub sellest, millises ulatuses hakatakse kulutusi kompenseerima. Võttes aluseks minimaalse kompenseeriva summana 15-20 eurot ühe leibkonna kohta ja arvestades, et vastavad kulud on ca 95% leibkondadel, kuluks </w:t>
      </w:r>
      <w:r w:rsidR="00887291" w:rsidRPr="00744141">
        <w:rPr>
          <w:rFonts w:ascii="Arial" w:hAnsi="Arial" w:cs="Arial"/>
        </w:rPr>
        <w:t>TTT</w:t>
      </w:r>
      <w:r w:rsidRPr="00744141">
        <w:rPr>
          <w:rFonts w:ascii="Arial" w:hAnsi="Arial" w:cs="Arial"/>
        </w:rPr>
        <w:t xml:space="preserve"> maksmiseks täiendavalt 1,6‒2 miljonit eurot. Sellele lisanduvad ühekordsed kulud IT-arendustele.</w:t>
      </w:r>
    </w:p>
    <w:p w14:paraId="181C323D" w14:textId="77777777" w:rsidR="00DF0EA6" w:rsidRPr="00744141" w:rsidRDefault="00DF0EA6" w:rsidP="00744141">
      <w:pPr>
        <w:spacing w:line="240" w:lineRule="auto"/>
        <w:jc w:val="both"/>
        <w:rPr>
          <w:rFonts w:ascii="Arial" w:hAnsi="Arial" w:cs="Arial"/>
        </w:rPr>
      </w:pPr>
      <w:r w:rsidRPr="00744141">
        <w:rPr>
          <w:rFonts w:ascii="Arial" w:hAnsi="Arial" w:cs="Arial"/>
        </w:rPr>
        <w:t>Muudatusega kaasnevad IT-arendused (</w:t>
      </w:r>
      <w:proofErr w:type="spellStart"/>
      <w:r w:rsidRPr="00744141">
        <w:rPr>
          <w:rFonts w:ascii="Arial" w:hAnsi="Arial" w:cs="Arial"/>
        </w:rPr>
        <w:t>STAR-i</w:t>
      </w:r>
      <w:proofErr w:type="spellEnd"/>
      <w:r w:rsidRPr="00744141">
        <w:rPr>
          <w:rFonts w:ascii="Arial" w:hAnsi="Arial" w:cs="Arial"/>
        </w:rPr>
        <w:t xml:space="preserve"> arendused), mis mõjutavad riigieelarve kulusid. Eeldatavalt on need väikesemahulised. </w:t>
      </w:r>
    </w:p>
    <w:p w14:paraId="41868849" w14:textId="40665396" w:rsidR="00DF0EA6" w:rsidRPr="00744141" w:rsidRDefault="00DF0EA6" w:rsidP="00744141">
      <w:pPr>
        <w:spacing w:line="240" w:lineRule="auto"/>
        <w:jc w:val="both"/>
        <w:rPr>
          <w:rFonts w:ascii="Arial" w:hAnsi="Arial" w:cs="Arial"/>
        </w:rPr>
      </w:pPr>
      <w:r w:rsidRPr="00744141">
        <w:rPr>
          <w:rFonts w:ascii="Arial" w:hAnsi="Arial" w:cs="Arial"/>
        </w:rPr>
        <w:t>Kokkuvõttes on riigieelarvet arvestades tegemist väheolulise mõjuga.</w:t>
      </w:r>
    </w:p>
    <w:p w14:paraId="7C8E2500" w14:textId="0314A60E" w:rsidR="009D3351" w:rsidRPr="00431F31" w:rsidRDefault="00DF0EA6" w:rsidP="007C1BD8">
      <w:pPr>
        <w:pStyle w:val="Pealkiri3"/>
        <w:rPr>
          <w:rFonts w:ascii="Arial" w:hAnsi="Arial" w:cs="Arial"/>
        </w:rPr>
      </w:pPr>
      <w:r w:rsidRPr="00431F31">
        <w:rPr>
          <w:rFonts w:ascii="Arial" w:hAnsi="Arial" w:cs="Arial"/>
        </w:rPr>
        <w:t xml:space="preserve">5.3.1.2 Lapse toimetulekupiiri ea tõstmine ning täiendava sotsiaaltoetuse maksmine perehüvitiste sarnastel alustel </w:t>
      </w:r>
    </w:p>
    <w:p w14:paraId="6127373A" w14:textId="4F2F0519" w:rsidR="00DF0EA6" w:rsidRPr="00744141" w:rsidRDefault="00DF0EA6" w:rsidP="007C1BD8">
      <w:pPr>
        <w:spacing w:before="240" w:line="240" w:lineRule="auto"/>
        <w:jc w:val="both"/>
        <w:rPr>
          <w:rFonts w:ascii="Arial" w:hAnsi="Arial" w:cs="Arial"/>
        </w:rPr>
      </w:pPr>
      <w:r w:rsidRPr="00744141">
        <w:rPr>
          <w:rFonts w:ascii="Arial" w:hAnsi="Arial" w:cs="Arial"/>
        </w:rPr>
        <w:t xml:space="preserve">Lapse toimetulekupiiri ea tõstmisega kasvab 18‒19-aastase õpilase toimetulekupiir 80 euro võrra (160 eurolt 240 eurole). 2023. aasta andmete alusel rahuldati 2142 </w:t>
      </w:r>
      <w:r w:rsidR="00CD7815">
        <w:rPr>
          <w:rFonts w:ascii="Arial" w:hAnsi="Arial" w:cs="Arial"/>
        </w:rPr>
        <w:t xml:space="preserve">TTT </w:t>
      </w:r>
      <w:r w:rsidR="00C63A9A">
        <w:rPr>
          <w:rFonts w:ascii="Arial" w:hAnsi="Arial" w:cs="Arial"/>
        </w:rPr>
        <w:t>taotlust, kus leibkonnas oli</w:t>
      </w:r>
      <w:r w:rsidR="008A78C1">
        <w:rPr>
          <w:rFonts w:ascii="Arial" w:hAnsi="Arial" w:cs="Arial"/>
        </w:rPr>
        <w:t xml:space="preserve"> </w:t>
      </w:r>
      <w:r w:rsidRPr="00744141">
        <w:rPr>
          <w:rFonts w:ascii="Arial" w:hAnsi="Arial" w:cs="Arial"/>
        </w:rPr>
        <w:t>18-19-aastase</w:t>
      </w:r>
      <w:r w:rsidR="008A78C1">
        <w:rPr>
          <w:rFonts w:ascii="Arial" w:hAnsi="Arial" w:cs="Arial"/>
        </w:rPr>
        <w:t>d</w:t>
      </w:r>
      <w:r w:rsidRPr="00744141">
        <w:rPr>
          <w:rFonts w:ascii="Arial" w:hAnsi="Arial" w:cs="Arial"/>
        </w:rPr>
        <w:t xml:space="preserve"> õpilase</w:t>
      </w:r>
      <w:r w:rsidR="008A78C1">
        <w:rPr>
          <w:rFonts w:ascii="Arial" w:hAnsi="Arial" w:cs="Arial"/>
        </w:rPr>
        <w:t>d</w:t>
      </w:r>
      <w:r w:rsidRPr="00744141">
        <w:rPr>
          <w:rFonts w:ascii="Arial" w:hAnsi="Arial" w:cs="Arial"/>
        </w:rPr>
        <w:t xml:space="preserve">, mis tähendab, et muudatuse tulemusel oleks  täiendavalt vaja 171 360  eurot (2142 x 80). Arvestades, et muudatuste tulemusena võib toetuse saajate arv kasvada, siis lisavajadus oleks maksimaalselt 200 tuhat eurot.    </w:t>
      </w:r>
    </w:p>
    <w:p w14:paraId="387E9CB0" w14:textId="39DAF904" w:rsidR="00DF0EA6" w:rsidRPr="00744141" w:rsidRDefault="00DF0EA6" w:rsidP="00744141">
      <w:pPr>
        <w:spacing w:line="240" w:lineRule="auto"/>
        <w:jc w:val="both"/>
        <w:rPr>
          <w:rFonts w:ascii="Arial" w:hAnsi="Arial" w:cs="Arial"/>
          <w:b/>
          <w:bCs/>
        </w:rPr>
      </w:pPr>
      <w:r w:rsidRPr="00744141">
        <w:rPr>
          <w:rFonts w:ascii="Arial" w:hAnsi="Arial" w:cs="Arial"/>
        </w:rPr>
        <w:t>Väikest eelarve kulude kasvu toob ka täiendava sotsiaaltoetuse maksmine perehüvitiste</w:t>
      </w:r>
      <w:r w:rsidR="00D82277">
        <w:rPr>
          <w:rFonts w:ascii="Arial" w:hAnsi="Arial" w:cs="Arial"/>
        </w:rPr>
        <w:t>ga</w:t>
      </w:r>
      <w:r w:rsidRPr="00744141">
        <w:rPr>
          <w:rFonts w:ascii="Arial" w:hAnsi="Arial" w:cs="Arial"/>
        </w:rPr>
        <w:t xml:space="preserve"> sarnastel alustel. Riigieelarvest makstava täiendava sotsiaaltoetuse suurus </w:t>
      </w:r>
      <w:r w:rsidR="009D3351" w:rsidRPr="00744141">
        <w:rPr>
          <w:rFonts w:ascii="Arial" w:hAnsi="Arial" w:cs="Arial"/>
        </w:rPr>
        <w:t xml:space="preserve">TTT </w:t>
      </w:r>
      <w:r w:rsidRPr="00744141">
        <w:rPr>
          <w:rFonts w:ascii="Arial" w:hAnsi="Arial" w:cs="Arial"/>
        </w:rPr>
        <w:t>saajale, kelle kõik perekonnaliikmed on lapsed, on 15 eurot. 2023. aasta rahuldati ca 2 000 18-19-aastase leibkonnaliikmega taotlust. Lähtudes sellest, et ühe täiskasvanuga lastega leibkondade rahuldatud taotlused moodustasid 64% lastega leibkondade rahuldatud taotlusest, siis muudatustega kasvaks ühe täiskasvanuga leibkondade taotluste arv ca 1200-1300 võrra. Kulud kasvavad täiendava toetuse maksmiseks 18-19,5 tuhande euro võrra.</w:t>
      </w:r>
    </w:p>
    <w:p w14:paraId="6C4DE600" w14:textId="77777777" w:rsidR="00DF0EA6" w:rsidRPr="00744141" w:rsidRDefault="00DF0EA6" w:rsidP="00744141">
      <w:pPr>
        <w:spacing w:line="240" w:lineRule="auto"/>
        <w:jc w:val="both"/>
        <w:rPr>
          <w:rFonts w:ascii="Arial" w:hAnsi="Arial" w:cs="Arial"/>
        </w:rPr>
      </w:pPr>
      <w:r w:rsidRPr="00744141">
        <w:rPr>
          <w:rFonts w:ascii="Arial" w:hAnsi="Arial" w:cs="Arial"/>
        </w:rPr>
        <w:t xml:space="preserve">Täiendav vahendite vajadus toetuse maksmiseks, mis on seotud eeltoodud muudatustega, oleks ca 220 tuhat eurot. </w:t>
      </w:r>
    </w:p>
    <w:p w14:paraId="037D7495" w14:textId="77777777" w:rsidR="00DF0EA6" w:rsidRPr="00744141" w:rsidRDefault="00DF0EA6" w:rsidP="00744141">
      <w:pPr>
        <w:spacing w:line="240" w:lineRule="auto"/>
        <w:jc w:val="both"/>
        <w:rPr>
          <w:rFonts w:ascii="Arial" w:hAnsi="Arial" w:cs="Arial"/>
        </w:rPr>
      </w:pPr>
      <w:r w:rsidRPr="00744141">
        <w:rPr>
          <w:rFonts w:ascii="Arial" w:hAnsi="Arial" w:cs="Arial"/>
        </w:rPr>
        <w:t>Muudatusega kaasnevad IT-arendused (</w:t>
      </w:r>
      <w:proofErr w:type="spellStart"/>
      <w:r w:rsidRPr="00744141">
        <w:rPr>
          <w:rFonts w:ascii="Arial" w:hAnsi="Arial" w:cs="Arial"/>
        </w:rPr>
        <w:t>STAR-i</w:t>
      </w:r>
      <w:proofErr w:type="spellEnd"/>
      <w:r w:rsidRPr="00744141">
        <w:rPr>
          <w:rFonts w:ascii="Arial" w:hAnsi="Arial" w:cs="Arial"/>
        </w:rPr>
        <w:t xml:space="preserve"> arendused), mis mõjutavad riigieelarve kulusid. </w:t>
      </w:r>
    </w:p>
    <w:p w14:paraId="7EEE1EDD" w14:textId="77777777" w:rsidR="00DF0EA6" w:rsidRPr="00744141" w:rsidRDefault="00DF0EA6" w:rsidP="00744141">
      <w:pPr>
        <w:spacing w:line="240" w:lineRule="auto"/>
        <w:jc w:val="both"/>
        <w:rPr>
          <w:rFonts w:ascii="Arial" w:hAnsi="Arial" w:cs="Arial"/>
        </w:rPr>
      </w:pPr>
      <w:r w:rsidRPr="00744141">
        <w:rPr>
          <w:rFonts w:ascii="Arial" w:hAnsi="Arial" w:cs="Arial"/>
        </w:rPr>
        <w:t>Kokkuvõttes on riigieelarvet arvestades tegemist väheolulise mõjuga.</w:t>
      </w:r>
    </w:p>
    <w:p w14:paraId="102300F8" w14:textId="77777777" w:rsidR="00DF0EA6" w:rsidRPr="00431F31" w:rsidRDefault="00DF0EA6" w:rsidP="007C1BD8">
      <w:pPr>
        <w:pStyle w:val="Pealkiri3"/>
        <w:rPr>
          <w:rFonts w:ascii="Arial" w:eastAsia="Calibri" w:hAnsi="Arial" w:cs="Arial"/>
        </w:rPr>
      </w:pPr>
      <w:r w:rsidRPr="00431F31">
        <w:rPr>
          <w:rFonts w:ascii="Arial" w:eastAsia="Calibri" w:hAnsi="Arial" w:cs="Arial"/>
        </w:rPr>
        <w:t>5.3.1.3 Kaalutlusotsustesse proportsionaalse arvestamise lisamine laste arvestamise toimetulekutoetuse menetlemisel, kui vanemad elavad lahus</w:t>
      </w:r>
    </w:p>
    <w:p w14:paraId="29E8E729" w14:textId="77777777" w:rsidR="00DF0EA6" w:rsidRPr="00431F31" w:rsidRDefault="00DF0EA6" w:rsidP="00744141">
      <w:pPr>
        <w:spacing w:after="360" w:line="240" w:lineRule="auto"/>
        <w:contextualSpacing/>
        <w:jc w:val="both"/>
        <w:rPr>
          <w:rFonts w:ascii="Arial" w:eastAsia="Calibri" w:hAnsi="Arial" w:cs="Arial"/>
          <w:b/>
          <w:bCs/>
        </w:rPr>
      </w:pPr>
    </w:p>
    <w:p w14:paraId="66F8EB28" w14:textId="037E352A" w:rsidR="00DF0EA6" w:rsidRPr="00744141" w:rsidRDefault="00DF0EA6" w:rsidP="00744141">
      <w:pPr>
        <w:spacing w:line="240" w:lineRule="auto"/>
        <w:jc w:val="both"/>
        <w:rPr>
          <w:rFonts w:ascii="Arial" w:hAnsi="Arial" w:cs="Arial"/>
        </w:rPr>
      </w:pPr>
      <w:r w:rsidRPr="00744141">
        <w:rPr>
          <w:rFonts w:ascii="Arial" w:hAnsi="Arial" w:cs="Arial"/>
        </w:rPr>
        <w:t xml:space="preserve">Riigieelarve kulud </w:t>
      </w:r>
      <w:r w:rsidR="00001477" w:rsidRPr="00744141">
        <w:rPr>
          <w:rFonts w:ascii="Arial" w:hAnsi="Arial" w:cs="Arial"/>
        </w:rPr>
        <w:t>TTT</w:t>
      </w:r>
      <w:r w:rsidRPr="00744141">
        <w:rPr>
          <w:rFonts w:ascii="Arial" w:hAnsi="Arial" w:cs="Arial"/>
        </w:rPr>
        <w:t xml:space="preserve"> maksmiseks võivad väheneda nende juhtude arvel, kus laps elas toimetulekutoetust </w:t>
      </w:r>
      <w:r w:rsidR="00D82277">
        <w:rPr>
          <w:rFonts w:ascii="Arial" w:hAnsi="Arial" w:cs="Arial"/>
        </w:rPr>
        <w:t xml:space="preserve">saama </w:t>
      </w:r>
      <w:r w:rsidRPr="00744141">
        <w:rPr>
          <w:rFonts w:ascii="Arial" w:hAnsi="Arial" w:cs="Arial"/>
        </w:rPr>
        <w:t>õigustatud peres vaid osa ajast ning kelle arvestatud toimetulekutoetuse summat kaalutlusotsusega vähenda</w:t>
      </w:r>
      <w:r w:rsidR="001E46E0" w:rsidRPr="00744141">
        <w:rPr>
          <w:rFonts w:ascii="Arial" w:hAnsi="Arial" w:cs="Arial"/>
        </w:rPr>
        <w:t>takse</w:t>
      </w:r>
      <w:r w:rsidRPr="00744141">
        <w:rPr>
          <w:rFonts w:ascii="Arial" w:hAnsi="Arial" w:cs="Arial"/>
        </w:rPr>
        <w:t xml:space="preserve">. Täpset numbrilist mõju ei ole võimalik hinnata, kuna puudub teadmine, kui palju võib olla selliseid leibkondi, kes saavad </w:t>
      </w:r>
      <w:r w:rsidR="00001477" w:rsidRPr="00744141">
        <w:rPr>
          <w:rFonts w:ascii="Arial" w:hAnsi="Arial" w:cs="Arial"/>
        </w:rPr>
        <w:t>TTT</w:t>
      </w:r>
      <w:r w:rsidRPr="00744141">
        <w:rPr>
          <w:rFonts w:ascii="Arial" w:hAnsi="Arial" w:cs="Arial"/>
        </w:rPr>
        <w:t>, aga k</w:t>
      </w:r>
      <w:r w:rsidR="00D82277">
        <w:rPr>
          <w:rFonts w:ascii="Arial" w:hAnsi="Arial" w:cs="Arial"/>
        </w:rPr>
        <w:t>us</w:t>
      </w:r>
      <w:r w:rsidRPr="00744141">
        <w:rPr>
          <w:rFonts w:ascii="Arial" w:hAnsi="Arial" w:cs="Arial"/>
        </w:rPr>
        <w:t xml:space="preserve"> elavad lapsed viibivad leibkonnas osaajaga. </w:t>
      </w:r>
    </w:p>
    <w:p w14:paraId="76624082" w14:textId="77777777" w:rsidR="00DF0EA6" w:rsidRPr="00744141" w:rsidRDefault="00DF0EA6" w:rsidP="00744141">
      <w:pPr>
        <w:spacing w:line="240" w:lineRule="auto"/>
        <w:jc w:val="both"/>
        <w:rPr>
          <w:rFonts w:ascii="Arial" w:hAnsi="Arial" w:cs="Arial"/>
        </w:rPr>
      </w:pPr>
      <w:r w:rsidRPr="00744141">
        <w:rPr>
          <w:rFonts w:ascii="Arial" w:hAnsi="Arial" w:cs="Arial"/>
        </w:rPr>
        <w:t>Muudatusega võivad kaasneda IT-arendused (</w:t>
      </w:r>
      <w:proofErr w:type="spellStart"/>
      <w:r w:rsidRPr="00744141">
        <w:rPr>
          <w:rFonts w:ascii="Arial" w:hAnsi="Arial" w:cs="Arial"/>
        </w:rPr>
        <w:t>STAR-i</w:t>
      </w:r>
      <w:proofErr w:type="spellEnd"/>
      <w:r w:rsidRPr="00744141">
        <w:rPr>
          <w:rFonts w:ascii="Arial" w:hAnsi="Arial" w:cs="Arial"/>
        </w:rPr>
        <w:t xml:space="preserve"> arendused), mis mõjutavad riigieelarve kulusid. Eeldatavalt on need väikesemahulised. </w:t>
      </w:r>
    </w:p>
    <w:p w14:paraId="3251B968" w14:textId="77777777" w:rsidR="00DF0EA6" w:rsidRPr="00431F31" w:rsidRDefault="00DF0EA6" w:rsidP="007C1BD8">
      <w:pPr>
        <w:pStyle w:val="Pealkiri3"/>
        <w:rPr>
          <w:rFonts w:ascii="Arial" w:hAnsi="Arial" w:cs="Arial"/>
          <w:color w:val="FF0000"/>
        </w:rPr>
      </w:pPr>
      <w:r w:rsidRPr="00431F31">
        <w:rPr>
          <w:rFonts w:ascii="Arial" w:hAnsi="Arial" w:cs="Arial"/>
        </w:rPr>
        <w:t>5.3.1.4 Ettevõtluskonto kaudu saadava tulu arvestamine töise sissetulekuna toimetulekutoetuse määramisel</w:t>
      </w:r>
    </w:p>
    <w:p w14:paraId="0442A021" w14:textId="77777777" w:rsidR="00DF0EA6" w:rsidRPr="00744141" w:rsidRDefault="00DF0EA6" w:rsidP="000816F7">
      <w:pPr>
        <w:spacing w:after="0" w:line="240" w:lineRule="auto"/>
        <w:jc w:val="both"/>
        <w:rPr>
          <w:rFonts w:ascii="Arial" w:hAnsi="Arial" w:cs="Arial"/>
          <w:color w:val="FF0000"/>
        </w:rPr>
      </w:pPr>
    </w:p>
    <w:p w14:paraId="0B05C132" w14:textId="3C8F96F7" w:rsidR="00DF0EA6" w:rsidRPr="00744141" w:rsidRDefault="00DF0EA6" w:rsidP="00744141">
      <w:pPr>
        <w:spacing w:line="240" w:lineRule="auto"/>
        <w:jc w:val="both"/>
        <w:rPr>
          <w:rFonts w:ascii="Arial" w:hAnsi="Arial" w:cs="Arial"/>
        </w:rPr>
      </w:pPr>
      <w:r w:rsidRPr="00744141">
        <w:rPr>
          <w:rFonts w:ascii="Arial" w:hAnsi="Arial" w:cs="Arial"/>
        </w:rPr>
        <w:t>Muudatusega võivad kaasneda IT-arendused (</w:t>
      </w:r>
      <w:proofErr w:type="spellStart"/>
      <w:r w:rsidRPr="00744141">
        <w:rPr>
          <w:rFonts w:ascii="Arial" w:hAnsi="Arial" w:cs="Arial"/>
        </w:rPr>
        <w:t>STAR-i</w:t>
      </w:r>
      <w:proofErr w:type="spellEnd"/>
      <w:r w:rsidRPr="00744141">
        <w:rPr>
          <w:rFonts w:ascii="Arial" w:hAnsi="Arial" w:cs="Arial"/>
        </w:rPr>
        <w:t xml:space="preserve"> arendused), mis mõjutavad riigieelarve kulusid. </w:t>
      </w:r>
    </w:p>
    <w:p w14:paraId="76D15F45" w14:textId="77777777" w:rsidR="00DF0EA6" w:rsidRPr="00744141" w:rsidRDefault="00DF0EA6" w:rsidP="000816F7">
      <w:pPr>
        <w:spacing w:after="0" w:line="240" w:lineRule="auto"/>
        <w:jc w:val="both"/>
        <w:rPr>
          <w:rFonts w:ascii="Arial" w:hAnsi="Arial" w:cs="Arial"/>
        </w:rPr>
      </w:pPr>
    </w:p>
    <w:p w14:paraId="5940DE8A" w14:textId="77777777" w:rsidR="00DF0EA6" w:rsidRPr="00431F31" w:rsidRDefault="00DF0EA6" w:rsidP="007C1BD8">
      <w:pPr>
        <w:pStyle w:val="Pealkiri2"/>
        <w:rPr>
          <w:rFonts w:ascii="Arial" w:hAnsi="Arial" w:cs="Arial"/>
          <w:sz w:val="24"/>
          <w:szCs w:val="24"/>
        </w:rPr>
      </w:pPr>
      <w:r w:rsidRPr="00431F31">
        <w:rPr>
          <w:rFonts w:ascii="Arial" w:hAnsi="Arial" w:cs="Arial"/>
          <w:sz w:val="24"/>
          <w:szCs w:val="24"/>
        </w:rPr>
        <w:lastRenderedPageBreak/>
        <w:t>5.3.2. Mõju kohalike omavalitsuse korraldusele</w:t>
      </w:r>
    </w:p>
    <w:p w14:paraId="28A6335E" w14:textId="77777777" w:rsidR="00DF0EA6" w:rsidRPr="00744141" w:rsidRDefault="00DF0EA6" w:rsidP="000816F7">
      <w:pPr>
        <w:spacing w:after="0" w:line="240" w:lineRule="auto"/>
        <w:jc w:val="both"/>
        <w:rPr>
          <w:rFonts w:ascii="Arial" w:hAnsi="Arial" w:cs="Arial"/>
          <w:b/>
          <w:bCs/>
        </w:rPr>
      </w:pPr>
    </w:p>
    <w:p w14:paraId="0B0D71D2" w14:textId="2235CDA7" w:rsidR="00DF0EA6" w:rsidRPr="00744141" w:rsidRDefault="00DF0EA6" w:rsidP="00744141">
      <w:pPr>
        <w:spacing w:line="240" w:lineRule="auto"/>
        <w:contextualSpacing/>
        <w:jc w:val="both"/>
        <w:rPr>
          <w:rFonts w:ascii="Arial" w:hAnsi="Arial" w:cs="Arial"/>
          <w:b/>
          <w:bCs/>
        </w:rPr>
      </w:pPr>
      <w:r w:rsidRPr="00744141">
        <w:rPr>
          <w:rFonts w:ascii="Arial" w:eastAsia="Calibri" w:hAnsi="Arial" w:cs="Arial"/>
        </w:rPr>
        <w:t xml:space="preserve">Mõju kohalike omavalitsuste korraldusele hinnatakse muudatuste: loobumine kohustusest </w:t>
      </w:r>
      <w:r w:rsidR="00001477" w:rsidRPr="00744141">
        <w:rPr>
          <w:rFonts w:ascii="Arial" w:eastAsia="Calibri" w:hAnsi="Arial" w:cs="Arial"/>
        </w:rPr>
        <w:t xml:space="preserve">TTT </w:t>
      </w:r>
      <w:r w:rsidRPr="00744141">
        <w:rPr>
          <w:rFonts w:ascii="Arial" w:hAnsi="Arial" w:cs="Arial"/>
        </w:rPr>
        <w:t>taotlejate kogu varalise olukorra välja selgitamisest esimesel taotlusel (muutmine see hiljemalt neljandale t</w:t>
      </w:r>
      <w:r w:rsidR="001E46E0" w:rsidRPr="00744141">
        <w:rPr>
          <w:rFonts w:ascii="Arial" w:hAnsi="Arial" w:cs="Arial"/>
        </w:rPr>
        <w:t>ao</w:t>
      </w:r>
      <w:r w:rsidRPr="00744141">
        <w:rPr>
          <w:rFonts w:ascii="Arial" w:hAnsi="Arial" w:cs="Arial"/>
        </w:rPr>
        <w:t>tlemise korrale 12 kuu jooksul); internetiteenuse lisamine eluasemekulude hulka; laste toimetulekupiiri ea tõstmine</w:t>
      </w:r>
      <w:r w:rsidR="001E46E0" w:rsidRPr="00744141">
        <w:rPr>
          <w:rFonts w:ascii="Arial" w:hAnsi="Arial" w:cs="Arial"/>
        </w:rPr>
        <w:t>.</w:t>
      </w:r>
      <w:r w:rsidRPr="00744141">
        <w:rPr>
          <w:rFonts w:ascii="Arial" w:hAnsi="Arial" w:cs="Arial"/>
        </w:rPr>
        <w:t xml:space="preserve"> </w:t>
      </w:r>
    </w:p>
    <w:p w14:paraId="1DD44282" w14:textId="77777777" w:rsidR="00DF0EA6" w:rsidRPr="00744141" w:rsidRDefault="00DF0EA6" w:rsidP="00744141">
      <w:pPr>
        <w:spacing w:line="240" w:lineRule="auto"/>
        <w:contextualSpacing/>
        <w:rPr>
          <w:rFonts w:ascii="Arial" w:hAnsi="Arial" w:cs="Arial"/>
        </w:rPr>
      </w:pPr>
    </w:p>
    <w:p w14:paraId="7308380F" w14:textId="6072D065" w:rsidR="00DF0EA6" w:rsidRPr="00744141" w:rsidRDefault="00DF0EA6" w:rsidP="00744141">
      <w:pPr>
        <w:spacing w:line="240" w:lineRule="auto"/>
        <w:contextualSpacing/>
        <w:jc w:val="both"/>
        <w:rPr>
          <w:rFonts w:ascii="Arial" w:hAnsi="Arial" w:cs="Arial"/>
        </w:rPr>
      </w:pPr>
      <w:r w:rsidRPr="00744141">
        <w:rPr>
          <w:rFonts w:ascii="Arial" w:hAnsi="Arial" w:cs="Arial"/>
        </w:rPr>
        <w:t xml:space="preserve">Muudatused võivad mõjutada kõiki kohaliku omavalitsuse üksusi. 2023. aastal menetleti </w:t>
      </w:r>
      <w:r w:rsidR="00001477" w:rsidRPr="00744141">
        <w:rPr>
          <w:rFonts w:ascii="Arial" w:hAnsi="Arial" w:cs="Arial"/>
        </w:rPr>
        <w:t xml:space="preserve">TTT </w:t>
      </w:r>
      <w:r w:rsidRPr="00744141">
        <w:rPr>
          <w:rFonts w:ascii="Arial" w:hAnsi="Arial" w:cs="Arial"/>
        </w:rPr>
        <w:t xml:space="preserve">78-s kohalikus omavalitsuses. 2023. aasta detsembris tegeles </w:t>
      </w:r>
      <w:r w:rsidR="00001477" w:rsidRPr="00744141">
        <w:rPr>
          <w:rFonts w:ascii="Arial" w:hAnsi="Arial" w:cs="Arial"/>
        </w:rPr>
        <w:t xml:space="preserve">TTT </w:t>
      </w:r>
      <w:r w:rsidRPr="00744141">
        <w:rPr>
          <w:rFonts w:ascii="Arial" w:hAnsi="Arial" w:cs="Arial"/>
        </w:rPr>
        <w:t xml:space="preserve">menetlemisega kokku 304 inimest.  </w:t>
      </w:r>
    </w:p>
    <w:p w14:paraId="1D5B988E" w14:textId="677A4B8B" w:rsidR="00DF0EA6" w:rsidRPr="00744141" w:rsidRDefault="00DF0EA6" w:rsidP="000816F7">
      <w:pPr>
        <w:pStyle w:val="Loendilik"/>
        <w:spacing w:after="0" w:line="240" w:lineRule="auto"/>
        <w:ind w:left="0"/>
        <w:jc w:val="both"/>
        <w:rPr>
          <w:rFonts w:ascii="Arial" w:hAnsi="Arial" w:cs="Arial"/>
        </w:rPr>
      </w:pPr>
      <w:r w:rsidRPr="00744141">
        <w:rPr>
          <w:rFonts w:ascii="Arial" w:hAnsi="Arial" w:cs="Arial"/>
        </w:rPr>
        <w:t xml:space="preserve">Loobumine </w:t>
      </w:r>
      <w:r w:rsidR="00001477" w:rsidRPr="00744141">
        <w:rPr>
          <w:rFonts w:ascii="Arial" w:hAnsi="Arial" w:cs="Arial"/>
        </w:rPr>
        <w:t xml:space="preserve">TTT </w:t>
      </w:r>
      <w:r w:rsidRPr="00744141">
        <w:rPr>
          <w:rFonts w:ascii="Arial" w:hAnsi="Arial" w:cs="Arial"/>
        </w:rPr>
        <w:t xml:space="preserve">taotlejate kogu varalise olukorra hindamise nõudest esimesel </w:t>
      </w:r>
      <w:r w:rsidR="00001477" w:rsidRPr="00744141">
        <w:rPr>
          <w:rFonts w:ascii="Arial" w:hAnsi="Arial" w:cs="Arial"/>
        </w:rPr>
        <w:t xml:space="preserve">TTT </w:t>
      </w:r>
      <w:r w:rsidRPr="00744141">
        <w:rPr>
          <w:rFonts w:ascii="Arial" w:hAnsi="Arial" w:cs="Arial"/>
        </w:rPr>
        <w:t xml:space="preserve">taotlemisel, vähendab toetuse menetlemise aega ja </w:t>
      </w:r>
      <w:proofErr w:type="spellStart"/>
      <w:r w:rsidRPr="00744141">
        <w:rPr>
          <w:rFonts w:ascii="Arial" w:hAnsi="Arial" w:cs="Arial"/>
        </w:rPr>
        <w:t>menetlejate</w:t>
      </w:r>
      <w:proofErr w:type="spellEnd"/>
      <w:r w:rsidRPr="00744141">
        <w:rPr>
          <w:rFonts w:ascii="Arial" w:hAnsi="Arial" w:cs="Arial"/>
        </w:rPr>
        <w:t xml:space="preserve"> töökoormust esma- ja lühiajaliste taotlejate abivajaduse hindamisel.</w:t>
      </w:r>
    </w:p>
    <w:p w14:paraId="5DF831DC" w14:textId="77777777" w:rsidR="00DF0EA6" w:rsidRPr="00744141" w:rsidRDefault="00DF0EA6" w:rsidP="000816F7">
      <w:pPr>
        <w:pStyle w:val="Loendilik"/>
        <w:spacing w:after="0" w:line="240" w:lineRule="auto"/>
        <w:ind w:left="0"/>
        <w:jc w:val="both"/>
        <w:rPr>
          <w:rFonts w:ascii="Arial" w:hAnsi="Arial" w:cs="Arial"/>
        </w:rPr>
      </w:pPr>
      <w:r w:rsidRPr="00744141">
        <w:rPr>
          <w:rFonts w:ascii="Arial" w:hAnsi="Arial" w:cs="Arial"/>
        </w:rPr>
        <w:t xml:space="preserve"> </w:t>
      </w:r>
    </w:p>
    <w:p w14:paraId="159DC08E" w14:textId="319D5C21" w:rsidR="00DF0EA6" w:rsidRPr="00744141" w:rsidRDefault="00DF0EA6" w:rsidP="000816F7">
      <w:pPr>
        <w:pStyle w:val="Loendilik"/>
        <w:spacing w:after="0" w:line="240" w:lineRule="auto"/>
        <w:ind w:left="0"/>
        <w:jc w:val="both"/>
        <w:rPr>
          <w:rFonts w:ascii="Arial" w:hAnsi="Arial" w:cs="Arial"/>
        </w:rPr>
      </w:pPr>
      <w:r w:rsidRPr="00744141">
        <w:rPr>
          <w:rFonts w:ascii="Arial" w:hAnsi="Arial" w:cs="Arial"/>
        </w:rPr>
        <w:t xml:space="preserve">Kavandatava internetiteenuste lisamise eluasemekulude hulka ning laste toimetulekupiiri ea tõstmisega võib kaasneda toimetulekutoetuse taotlejate kasv ja seega võib </w:t>
      </w:r>
      <w:r w:rsidR="001E46E0" w:rsidRPr="00744141">
        <w:rPr>
          <w:rFonts w:ascii="Arial" w:hAnsi="Arial" w:cs="Arial"/>
        </w:rPr>
        <w:t>KOV</w:t>
      </w:r>
      <w:r w:rsidRPr="00744141">
        <w:rPr>
          <w:rFonts w:ascii="Arial" w:hAnsi="Arial" w:cs="Arial"/>
        </w:rPr>
        <w:t xml:space="preserve"> töötajate töökoormus kasvada. Täpset taotlejate arvu kasvu on keeruline </w:t>
      </w:r>
      <w:commentRangeStart w:id="113"/>
      <w:r w:rsidRPr="00744141">
        <w:rPr>
          <w:rFonts w:ascii="Arial" w:hAnsi="Arial" w:cs="Arial"/>
        </w:rPr>
        <w:t>hinnata</w:t>
      </w:r>
      <w:commentRangeEnd w:id="113"/>
      <w:r w:rsidR="00B0761E">
        <w:rPr>
          <w:rStyle w:val="Kommentaariviide"/>
        </w:rPr>
        <w:commentReference w:id="113"/>
      </w:r>
      <w:r w:rsidRPr="00744141">
        <w:rPr>
          <w:rFonts w:ascii="Arial" w:hAnsi="Arial" w:cs="Arial"/>
        </w:rPr>
        <w:t xml:space="preserve">. </w:t>
      </w:r>
    </w:p>
    <w:p w14:paraId="5FF0D62F" w14:textId="77777777" w:rsidR="00DF0EA6" w:rsidRPr="00744141" w:rsidRDefault="00DF0EA6" w:rsidP="000816F7">
      <w:pPr>
        <w:spacing w:after="0" w:line="240" w:lineRule="auto"/>
        <w:jc w:val="both"/>
        <w:rPr>
          <w:rFonts w:ascii="Arial" w:hAnsi="Arial" w:cs="Arial"/>
        </w:rPr>
      </w:pPr>
    </w:p>
    <w:p w14:paraId="3555B7AB" w14:textId="77777777" w:rsidR="00DF0EA6" w:rsidRPr="00744141" w:rsidRDefault="00DF0EA6" w:rsidP="000816F7">
      <w:pPr>
        <w:spacing w:after="0" w:line="240" w:lineRule="auto"/>
        <w:jc w:val="both"/>
        <w:rPr>
          <w:rFonts w:ascii="Arial" w:hAnsi="Arial" w:cs="Arial"/>
        </w:rPr>
      </w:pPr>
      <w:r w:rsidRPr="00744141">
        <w:rPr>
          <w:rFonts w:ascii="Arial" w:hAnsi="Arial" w:cs="Arial"/>
        </w:rPr>
        <w:t>Kokkuvõttes, kuigi mõjutatud sihtrühm on suur, siis mõju ulatus on väike ja mõju sagedus keskmine ning tegemist on väheolulise mõjuga kohalike omavalitsuste töökoormusele.</w:t>
      </w:r>
    </w:p>
    <w:p w14:paraId="46A334B6" w14:textId="77777777" w:rsidR="002C68CC" w:rsidRPr="00744141" w:rsidRDefault="002C68CC" w:rsidP="000816F7">
      <w:pPr>
        <w:spacing w:after="120" w:line="240" w:lineRule="auto"/>
        <w:jc w:val="both"/>
        <w:rPr>
          <w:rFonts w:ascii="Arial" w:hAnsi="Arial" w:cs="Arial"/>
        </w:rPr>
      </w:pPr>
    </w:p>
    <w:tbl>
      <w:tblPr>
        <w:tblStyle w:val="Kontuurtabel"/>
        <w:tblW w:w="9097" w:type="dxa"/>
        <w:tblInd w:w="-5" w:type="dxa"/>
        <w:tblLook w:val="04A0" w:firstRow="1" w:lastRow="0" w:firstColumn="1" w:lastColumn="0" w:noHBand="0" w:noVBand="1"/>
      </w:tblPr>
      <w:tblGrid>
        <w:gridCol w:w="9097"/>
      </w:tblGrid>
      <w:tr w:rsidR="00CF7000" w:rsidRPr="00744141" w14:paraId="2B2ED377" w14:textId="77777777" w:rsidTr="64D8E580">
        <w:trPr>
          <w:trHeight w:val="300"/>
        </w:trPr>
        <w:tc>
          <w:tcPr>
            <w:tcW w:w="9097" w:type="dxa"/>
            <w:shd w:val="clear" w:color="auto" w:fill="FFC000" w:themeFill="accent4"/>
          </w:tcPr>
          <w:p w14:paraId="7E29F87D" w14:textId="77777777" w:rsidR="002C68CC" w:rsidRPr="00744141" w:rsidRDefault="64D8E580" w:rsidP="000816F7">
            <w:pPr>
              <w:pStyle w:val="Pealkiri1"/>
              <w:spacing w:before="60" w:after="60"/>
              <w:rPr>
                <w:rFonts w:ascii="Arial" w:hAnsi="Arial" w:cs="Arial"/>
                <w:b/>
                <w:bCs/>
              </w:rPr>
            </w:pPr>
            <w:bookmarkStart w:id="114" w:name="_Toc161817236"/>
            <w:bookmarkStart w:id="115" w:name="_Toc161817318"/>
            <w:r w:rsidRPr="00744141">
              <w:rPr>
                <w:rFonts w:ascii="Arial" w:hAnsi="Arial" w:cs="Arial"/>
              </w:rPr>
              <w:t>6. Edasine väljatöötamine</w:t>
            </w:r>
            <w:bookmarkEnd w:id="114"/>
            <w:bookmarkEnd w:id="115"/>
          </w:p>
        </w:tc>
      </w:tr>
    </w:tbl>
    <w:p w14:paraId="58583364" w14:textId="77777777" w:rsidR="002C68CC" w:rsidRPr="00744141" w:rsidRDefault="002C68CC" w:rsidP="000816F7">
      <w:pPr>
        <w:spacing w:after="0" w:line="240" w:lineRule="auto"/>
        <w:jc w:val="both"/>
        <w:rPr>
          <w:rFonts w:ascii="Arial" w:hAnsi="Arial" w:cs="Arial"/>
        </w:rPr>
      </w:pPr>
    </w:p>
    <w:p w14:paraId="6B190126" w14:textId="77777777" w:rsidR="001E46E0" w:rsidRPr="00744141" w:rsidRDefault="00F40048" w:rsidP="000816F7">
      <w:pPr>
        <w:spacing w:after="0" w:line="240" w:lineRule="auto"/>
        <w:jc w:val="both"/>
        <w:rPr>
          <w:rFonts w:ascii="Arial" w:hAnsi="Arial" w:cs="Arial"/>
        </w:rPr>
      </w:pPr>
      <w:r w:rsidRPr="00744141">
        <w:rPr>
          <w:rFonts w:ascii="Arial" w:hAnsi="Arial" w:cs="Arial"/>
        </w:rPr>
        <w:t xml:space="preserve">VTK </w:t>
      </w:r>
      <w:r w:rsidR="00C02A6A" w:rsidRPr="00744141">
        <w:rPr>
          <w:rFonts w:ascii="Arial" w:hAnsi="Arial" w:cs="Arial"/>
        </w:rPr>
        <w:t>lahendusena</w:t>
      </w:r>
      <w:r w:rsidR="00224115" w:rsidRPr="00744141">
        <w:rPr>
          <w:rFonts w:ascii="Arial" w:hAnsi="Arial" w:cs="Arial"/>
        </w:rPr>
        <w:t xml:space="preserve"> on vajalik teha </w:t>
      </w:r>
      <w:r w:rsidR="00200EEE" w:rsidRPr="00744141">
        <w:rPr>
          <w:rFonts w:ascii="Arial" w:hAnsi="Arial" w:cs="Arial"/>
        </w:rPr>
        <w:t xml:space="preserve">nii </w:t>
      </w:r>
      <w:r w:rsidR="00551B48" w:rsidRPr="00744141">
        <w:rPr>
          <w:rFonts w:ascii="Arial" w:hAnsi="Arial" w:cs="Arial"/>
        </w:rPr>
        <w:t>regulatiivse</w:t>
      </w:r>
      <w:r w:rsidR="005905C7" w:rsidRPr="00744141">
        <w:rPr>
          <w:rFonts w:ascii="Arial" w:hAnsi="Arial" w:cs="Arial"/>
        </w:rPr>
        <w:t>i</w:t>
      </w:r>
      <w:r w:rsidR="00551B48" w:rsidRPr="00744141">
        <w:rPr>
          <w:rFonts w:ascii="Arial" w:hAnsi="Arial" w:cs="Arial"/>
        </w:rPr>
        <w:t>d</w:t>
      </w:r>
      <w:r w:rsidR="001E179A" w:rsidRPr="00744141">
        <w:rPr>
          <w:rFonts w:ascii="Arial" w:hAnsi="Arial" w:cs="Arial"/>
        </w:rPr>
        <w:t xml:space="preserve"> </w:t>
      </w:r>
      <w:r w:rsidR="00F6254F" w:rsidRPr="00744141">
        <w:rPr>
          <w:rFonts w:ascii="Arial" w:hAnsi="Arial" w:cs="Arial"/>
        </w:rPr>
        <w:t>kui</w:t>
      </w:r>
      <w:r w:rsidR="001E179A" w:rsidRPr="00744141">
        <w:rPr>
          <w:rFonts w:ascii="Arial" w:hAnsi="Arial" w:cs="Arial"/>
        </w:rPr>
        <w:t xml:space="preserve"> mitteregulat</w:t>
      </w:r>
      <w:r w:rsidR="00551B48" w:rsidRPr="00744141">
        <w:rPr>
          <w:rFonts w:ascii="Arial" w:hAnsi="Arial" w:cs="Arial"/>
        </w:rPr>
        <w:t>iivsed muudatus</w:t>
      </w:r>
      <w:r w:rsidR="00F6254F" w:rsidRPr="00744141">
        <w:rPr>
          <w:rFonts w:ascii="Arial" w:hAnsi="Arial" w:cs="Arial"/>
        </w:rPr>
        <w:t>i.</w:t>
      </w:r>
      <w:r w:rsidR="008F2B93" w:rsidRPr="00744141">
        <w:rPr>
          <w:rFonts w:ascii="Arial" w:hAnsi="Arial" w:cs="Arial"/>
        </w:rPr>
        <w:t xml:space="preserve"> </w:t>
      </w:r>
      <w:r w:rsidR="6159FB23" w:rsidRPr="00744141">
        <w:rPr>
          <w:rFonts w:ascii="Arial" w:hAnsi="Arial" w:cs="Arial"/>
        </w:rPr>
        <w:t xml:space="preserve">Tehtavad </w:t>
      </w:r>
      <w:r w:rsidR="00224115" w:rsidRPr="00744141">
        <w:rPr>
          <w:rFonts w:ascii="Arial" w:hAnsi="Arial" w:cs="Arial"/>
        </w:rPr>
        <w:t>regu</w:t>
      </w:r>
      <w:r w:rsidR="001B55C8" w:rsidRPr="00744141">
        <w:rPr>
          <w:rFonts w:ascii="Arial" w:hAnsi="Arial" w:cs="Arial"/>
        </w:rPr>
        <w:t xml:space="preserve">latiivsed </w:t>
      </w:r>
      <w:r w:rsidR="6159FB23" w:rsidRPr="00744141">
        <w:rPr>
          <w:rFonts w:ascii="Arial" w:hAnsi="Arial" w:cs="Arial"/>
        </w:rPr>
        <w:t xml:space="preserve">muudatused puudutavad sotsiaalhoolekande seadust, muudatused on võimalik viia sisse senise seaduse struktuuri, mistõttu ei ole uue tervikteksti väljatöötamine vajalik. </w:t>
      </w:r>
    </w:p>
    <w:p w14:paraId="6BFB33AB" w14:textId="77777777" w:rsidR="00AA0632" w:rsidRPr="00744141" w:rsidRDefault="00AA0632" w:rsidP="000816F7">
      <w:pPr>
        <w:spacing w:after="0" w:line="240" w:lineRule="auto"/>
        <w:jc w:val="both"/>
        <w:rPr>
          <w:rFonts w:ascii="Arial" w:hAnsi="Arial" w:cs="Arial"/>
        </w:rPr>
      </w:pPr>
    </w:p>
    <w:p w14:paraId="541E4906" w14:textId="63B9DA5E" w:rsidR="00AC77E7" w:rsidRDefault="5F21F657" w:rsidP="000816F7">
      <w:pPr>
        <w:spacing w:after="0" w:line="240" w:lineRule="auto"/>
        <w:jc w:val="both"/>
        <w:rPr>
          <w:rFonts w:ascii="Arial" w:hAnsi="Arial" w:cs="Arial"/>
        </w:rPr>
      </w:pPr>
      <w:r w:rsidRPr="00744141">
        <w:rPr>
          <w:rFonts w:ascii="Arial" w:hAnsi="Arial" w:cs="Arial"/>
        </w:rPr>
        <w:t xml:space="preserve">Mitteregulatiivsete lahendustena </w:t>
      </w:r>
      <w:r w:rsidR="00AA34CF" w:rsidRPr="00744141">
        <w:rPr>
          <w:rFonts w:ascii="Arial" w:hAnsi="Arial" w:cs="Arial"/>
        </w:rPr>
        <w:t xml:space="preserve">on </w:t>
      </w:r>
      <w:proofErr w:type="spellStart"/>
      <w:r w:rsidR="5D62B82D" w:rsidRPr="00744141">
        <w:rPr>
          <w:rFonts w:ascii="Arial" w:hAnsi="Arial" w:cs="Arial"/>
        </w:rPr>
        <w:t>KOVidele</w:t>
      </w:r>
      <w:proofErr w:type="spellEnd"/>
      <w:r w:rsidR="06D3C2A9" w:rsidRPr="00744141">
        <w:rPr>
          <w:rFonts w:ascii="Arial" w:hAnsi="Arial" w:cs="Arial"/>
        </w:rPr>
        <w:t xml:space="preserve"> </w:t>
      </w:r>
      <w:r w:rsidR="0017569C" w:rsidRPr="00744141">
        <w:rPr>
          <w:rFonts w:ascii="Arial" w:hAnsi="Arial" w:cs="Arial"/>
        </w:rPr>
        <w:t xml:space="preserve">täiendavate </w:t>
      </w:r>
      <w:r w:rsidR="1ED64150" w:rsidRPr="00744141">
        <w:rPr>
          <w:rFonts w:ascii="Arial" w:hAnsi="Arial" w:cs="Arial"/>
        </w:rPr>
        <w:t>juhendmaterjal</w:t>
      </w:r>
      <w:r w:rsidR="00AA2789" w:rsidRPr="00744141">
        <w:rPr>
          <w:rFonts w:ascii="Arial" w:hAnsi="Arial" w:cs="Arial"/>
        </w:rPr>
        <w:t xml:space="preserve">ide </w:t>
      </w:r>
      <w:r w:rsidR="001E46E0" w:rsidRPr="00744141">
        <w:rPr>
          <w:rFonts w:ascii="Arial" w:hAnsi="Arial" w:cs="Arial"/>
        </w:rPr>
        <w:t>ja eluaseme piirmäärade kehtestamise aluste koostamine</w:t>
      </w:r>
      <w:r w:rsidR="1ED64150" w:rsidRPr="00744141">
        <w:rPr>
          <w:rFonts w:ascii="Arial" w:hAnsi="Arial" w:cs="Arial"/>
        </w:rPr>
        <w:t>.</w:t>
      </w:r>
    </w:p>
    <w:p w14:paraId="4CAE3762" w14:textId="77777777" w:rsidR="007144E0" w:rsidRPr="00744141" w:rsidRDefault="007144E0" w:rsidP="000816F7">
      <w:pPr>
        <w:spacing w:after="0" w:line="240" w:lineRule="auto"/>
        <w:jc w:val="both"/>
        <w:rPr>
          <w:rFonts w:ascii="Arial" w:hAnsi="Arial" w:cs="Arial"/>
        </w:rPr>
      </w:pPr>
    </w:p>
    <w:p w14:paraId="5F3D4F71" w14:textId="15DC91C6" w:rsidR="00867E8B" w:rsidRPr="00744141" w:rsidRDefault="0083611F" w:rsidP="000816F7">
      <w:pPr>
        <w:spacing w:line="240" w:lineRule="auto"/>
        <w:jc w:val="both"/>
        <w:rPr>
          <w:rFonts w:ascii="Arial" w:hAnsi="Arial" w:cs="Arial"/>
        </w:rPr>
      </w:pPr>
      <w:r w:rsidRPr="00744141">
        <w:rPr>
          <w:rFonts w:ascii="Arial" w:hAnsi="Arial" w:cs="Arial"/>
        </w:rPr>
        <w:t>VTK edastatakse arvamuse avaldamiseks ja kooskõlastamiseks ministeeriumitele, Eesti Linnade</w:t>
      </w:r>
      <w:r w:rsidR="000A0EFE" w:rsidRPr="00744141">
        <w:rPr>
          <w:rFonts w:ascii="Arial" w:hAnsi="Arial" w:cs="Arial"/>
        </w:rPr>
        <w:t xml:space="preserve"> ja</w:t>
      </w:r>
      <w:r w:rsidRPr="00744141">
        <w:rPr>
          <w:rFonts w:ascii="Arial" w:hAnsi="Arial" w:cs="Arial"/>
        </w:rPr>
        <w:t xml:space="preserve"> Valdade Liidule, </w:t>
      </w:r>
      <w:r w:rsidR="0042333D" w:rsidRPr="00744141">
        <w:rPr>
          <w:rFonts w:ascii="Arial" w:hAnsi="Arial" w:cs="Arial"/>
        </w:rPr>
        <w:t xml:space="preserve">Õiguskantsleri </w:t>
      </w:r>
      <w:r w:rsidR="00C14AB3" w:rsidRPr="00744141">
        <w:rPr>
          <w:rFonts w:ascii="Arial" w:hAnsi="Arial" w:cs="Arial"/>
        </w:rPr>
        <w:t>kantseleile</w:t>
      </w:r>
      <w:r w:rsidR="003A7004">
        <w:rPr>
          <w:rFonts w:ascii="Arial" w:hAnsi="Arial" w:cs="Arial"/>
        </w:rPr>
        <w:t xml:space="preserve">, </w:t>
      </w:r>
      <w:r w:rsidRPr="00744141">
        <w:rPr>
          <w:rFonts w:ascii="Arial" w:hAnsi="Arial" w:cs="Arial"/>
        </w:rPr>
        <w:t>Sotsiaalkindlustusametile</w:t>
      </w:r>
      <w:r w:rsidR="003A7004">
        <w:rPr>
          <w:rFonts w:ascii="Arial" w:hAnsi="Arial" w:cs="Arial"/>
        </w:rPr>
        <w:t xml:space="preserve">. </w:t>
      </w:r>
    </w:p>
    <w:p w14:paraId="78D4C8C8" w14:textId="71718D4B" w:rsidR="00867E8B" w:rsidRPr="00744141" w:rsidRDefault="0083611F" w:rsidP="000816F7">
      <w:pPr>
        <w:spacing w:line="240" w:lineRule="auto"/>
        <w:jc w:val="both"/>
        <w:rPr>
          <w:rFonts w:ascii="Arial" w:hAnsi="Arial" w:cs="Arial"/>
        </w:rPr>
      </w:pPr>
      <w:r w:rsidRPr="00744141">
        <w:rPr>
          <w:rFonts w:ascii="Arial" w:hAnsi="Arial" w:cs="Arial"/>
        </w:rPr>
        <w:t>Täiendavate osapoolte kaasamine otsustatakse VTK analüüsimise raames.</w:t>
      </w:r>
      <w:r w:rsidR="00431F31">
        <w:rPr>
          <w:rFonts w:ascii="Arial" w:hAnsi="Arial" w:cs="Arial"/>
        </w:rPr>
        <w:t xml:space="preserve"> </w:t>
      </w:r>
      <w:r w:rsidR="009972B0" w:rsidRPr="00744141">
        <w:rPr>
          <w:rFonts w:ascii="Arial" w:hAnsi="Arial" w:cs="Arial"/>
        </w:rPr>
        <w:t xml:space="preserve">Täiendav mõjuanalüüs </w:t>
      </w:r>
      <w:r w:rsidR="00F509FA" w:rsidRPr="00744141">
        <w:rPr>
          <w:rFonts w:ascii="Arial" w:hAnsi="Arial" w:cs="Arial"/>
        </w:rPr>
        <w:t xml:space="preserve">tuleb koostada </w:t>
      </w:r>
      <w:proofErr w:type="spellStart"/>
      <w:r w:rsidR="00F509FA" w:rsidRPr="00744141">
        <w:rPr>
          <w:rFonts w:ascii="Arial" w:hAnsi="Arial" w:cs="Arial"/>
        </w:rPr>
        <w:t>STAR-i</w:t>
      </w:r>
      <w:proofErr w:type="spellEnd"/>
      <w:r w:rsidR="00F509FA" w:rsidRPr="00744141">
        <w:rPr>
          <w:rFonts w:ascii="Arial" w:hAnsi="Arial" w:cs="Arial"/>
        </w:rPr>
        <w:t xml:space="preserve"> arenduseks vajamineva ressursi </w:t>
      </w:r>
      <w:r w:rsidR="009A5071" w:rsidRPr="00744141">
        <w:rPr>
          <w:rFonts w:ascii="Arial" w:hAnsi="Arial" w:cs="Arial"/>
        </w:rPr>
        <w:t>planeerimisel.</w:t>
      </w:r>
    </w:p>
    <w:p w14:paraId="26560BF0" w14:textId="11BDD775" w:rsidR="002C68CC" w:rsidRDefault="009A5071" w:rsidP="00744141">
      <w:pPr>
        <w:spacing w:line="240" w:lineRule="auto"/>
        <w:jc w:val="both"/>
        <w:rPr>
          <w:rFonts w:ascii="Arial" w:hAnsi="Arial" w:cs="Arial"/>
        </w:rPr>
      </w:pPr>
      <w:r w:rsidRPr="00744141">
        <w:rPr>
          <w:rFonts w:ascii="Arial" w:hAnsi="Arial" w:cs="Arial"/>
        </w:rPr>
        <w:t xml:space="preserve">SHS eelnõu on kavas </w:t>
      </w:r>
      <w:r w:rsidR="001331DE">
        <w:rPr>
          <w:rFonts w:ascii="Arial" w:hAnsi="Arial" w:cs="Arial"/>
        </w:rPr>
        <w:t>koostada</w:t>
      </w:r>
      <w:r w:rsidRPr="00744141">
        <w:rPr>
          <w:rFonts w:ascii="Arial" w:hAnsi="Arial" w:cs="Arial"/>
        </w:rPr>
        <w:t xml:space="preserve"> ning kooskõlastamisele saata 2025</w:t>
      </w:r>
      <w:r w:rsidR="001331DE">
        <w:rPr>
          <w:rFonts w:ascii="Arial" w:hAnsi="Arial" w:cs="Arial"/>
        </w:rPr>
        <w:t>.</w:t>
      </w:r>
      <w:r w:rsidRPr="00744141">
        <w:rPr>
          <w:rFonts w:ascii="Arial" w:hAnsi="Arial" w:cs="Arial"/>
        </w:rPr>
        <w:t xml:space="preserve"> aastal. Õigusakti </w:t>
      </w:r>
      <w:r w:rsidR="004014CC" w:rsidRPr="00744141">
        <w:rPr>
          <w:rFonts w:ascii="Arial" w:hAnsi="Arial" w:cs="Arial"/>
        </w:rPr>
        <w:t xml:space="preserve">eeldatav jõustumisaeg sõltub </w:t>
      </w:r>
      <w:proofErr w:type="spellStart"/>
      <w:r w:rsidR="004014CC" w:rsidRPr="00744141">
        <w:rPr>
          <w:rFonts w:ascii="Arial" w:hAnsi="Arial" w:cs="Arial"/>
        </w:rPr>
        <w:t>STAR-i</w:t>
      </w:r>
      <w:proofErr w:type="spellEnd"/>
      <w:r w:rsidR="004014CC" w:rsidRPr="00744141">
        <w:rPr>
          <w:rFonts w:ascii="Arial" w:hAnsi="Arial" w:cs="Arial"/>
        </w:rPr>
        <w:t xml:space="preserve"> arendust vajavate muudatuste </w:t>
      </w:r>
      <w:r w:rsidR="00E8172D" w:rsidRPr="00744141">
        <w:rPr>
          <w:rFonts w:ascii="Arial" w:hAnsi="Arial" w:cs="Arial"/>
        </w:rPr>
        <w:t>osas STAR arendusest.</w:t>
      </w:r>
      <w:r w:rsidR="00FB6A20">
        <w:rPr>
          <w:rFonts w:ascii="Arial" w:hAnsi="Arial" w:cs="Arial"/>
        </w:rPr>
        <w:t xml:space="preserve"> </w:t>
      </w:r>
    </w:p>
    <w:p w14:paraId="105D19BA" w14:textId="77777777" w:rsidR="00D16449" w:rsidRPr="00744141" w:rsidRDefault="00D16449" w:rsidP="00744141">
      <w:pPr>
        <w:spacing w:line="240" w:lineRule="auto"/>
        <w:jc w:val="both"/>
        <w:rPr>
          <w:rFonts w:ascii="Arial" w:hAnsi="Arial" w:cs="Arial"/>
        </w:rPr>
      </w:pPr>
    </w:p>
    <w:p w14:paraId="4E14C60F" w14:textId="3D81F213" w:rsidR="002C68CC" w:rsidRPr="007D1859" w:rsidRDefault="64D8E580" w:rsidP="00744141">
      <w:pPr>
        <w:spacing w:line="240" w:lineRule="auto"/>
        <w:jc w:val="both"/>
        <w:rPr>
          <w:rFonts w:ascii="Arial" w:hAnsi="Arial" w:cs="Arial"/>
          <w:i/>
          <w:color w:val="000000" w:themeColor="text1"/>
        </w:rPr>
      </w:pPr>
      <w:r w:rsidRPr="007D1859">
        <w:rPr>
          <w:rFonts w:ascii="Arial" w:hAnsi="Arial" w:cs="Arial"/>
          <w:i/>
          <w:iCs/>
          <w:color w:val="000000" w:themeColor="text1"/>
        </w:rPr>
        <w:t>Vastutav ministeerium</w:t>
      </w:r>
      <w:r w:rsidR="00D16449" w:rsidRPr="007D1859">
        <w:rPr>
          <w:rFonts w:ascii="Arial" w:hAnsi="Arial" w:cs="Arial"/>
          <w:i/>
          <w:iCs/>
          <w:color w:val="000000" w:themeColor="text1"/>
        </w:rPr>
        <w:t>:</w:t>
      </w:r>
      <w:r w:rsidR="0025472B" w:rsidRPr="007D1859">
        <w:rPr>
          <w:rFonts w:ascii="Arial" w:hAnsi="Arial" w:cs="Arial"/>
          <w:i/>
          <w:iCs/>
          <w:color w:val="000000" w:themeColor="text1"/>
        </w:rPr>
        <w:t xml:space="preserve"> Sotsiaalministeerium</w:t>
      </w:r>
    </w:p>
    <w:p w14:paraId="0DFF1F6B" w14:textId="52618E91" w:rsidR="002C68CC" w:rsidRPr="00D16449" w:rsidRDefault="64D8E580" w:rsidP="00744141">
      <w:pPr>
        <w:spacing w:line="240" w:lineRule="auto"/>
        <w:jc w:val="both"/>
        <w:rPr>
          <w:rFonts w:ascii="Arial" w:hAnsi="Arial" w:cs="Arial"/>
          <w:i/>
          <w:iCs/>
        </w:rPr>
      </w:pPr>
      <w:r w:rsidRPr="007D1859">
        <w:rPr>
          <w:rFonts w:ascii="Arial" w:hAnsi="Arial" w:cs="Arial"/>
          <w:i/>
          <w:iCs/>
          <w:color w:val="000000" w:themeColor="text1"/>
        </w:rPr>
        <w:t>Vastutavate ametnike nimed ja kontaktandmed</w:t>
      </w:r>
      <w:r w:rsidR="00D16449" w:rsidRPr="007D1859">
        <w:rPr>
          <w:rFonts w:ascii="Arial" w:hAnsi="Arial" w:cs="Arial"/>
          <w:i/>
          <w:iCs/>
          <w:color w:val="000000" w:themeColor="text1"/>
        </w:rPr>
        <w:t>:</w:t>
      </w:r>
      <w:r w:rsidR="005239F0" w:rsidRPr="007D1859">
        <w:rPr>
          <w:rFonts w:ascii="Arial" w:hAnsi="Arial" w:cs="Arial"/>
          <w:color w:val="000000" w:themeColor="text1"/>
        </w:rPr>
        <w:t xml:space="preserve"> </w:t>
      </w:r>
      <w:r w:rsidR="00BB0909" w:rsidRPr="00D16449">
        <w:rPr>
          <w:rFonts w:ascii="Arial" w:hAnsi="Arial" w:cs="Arial"/>
          <w:i/>
          <w:iCs/>
        </w:rPr>
        <w:t>Kaie Pukk</w:t>
      </w:r>
      <w:r w:rsidR="00431F31" w:rsidRPr="00D16449">
        <w:rPr>
          <w:rFonts w:ascii="Arial" w:hAnsi="Arial" w:cs="Arial"/>
          <w:i/>
          <w:iCs/>
        </w:rPr>
        <w:t xml:space="preserve"> (</w:t>
      </w:r>
      <w:r w:rsidR="00F04167">
        <w:rPr>
          <w:rFonts w:ascii="Arial" w:hAnsi="Arial" w:cs="Arial"/>
          <w:i/>
          <w:iCs/>
        </w:rPr>
        <w:t>K</w:t>
      </w:r>
      <w:r w:rsidR="00431F31" w:rsidRPr="00D16449">
        <w:rPr>
          <w:rFonts w:ascii="Arial" w:hAnsi="Arial" w:cs="Arial"/>
          <w:i/>
          <w:iCs/>
        </w:rPr>
        <w:t>aie.</w:t>
      </w:r>
      <w:r w:rsidR="00F04167">
        <w:rPr>
          <w:rFonts w:ascii="Arial" w:hAnsi="Arial" w:cs="Arial"/>
          <w:i/>
          <w:iCs/>
        </w:rPr>
        <w:t>P</w:t>
      </w:r>
      <w:r w:rsidR="00431F31" w:rsidRPr="00D16449">
        <w:rPr>
          <w:rFonts w:ascii="Arial" w:hAnsi="Arial" w:cs="Arial"/>
          <w:i/>
          <w:iCs/>
        </w:rPr>
        <w:t>ukk@sm.ee)</w:t>
      </w:r>
      <w:r w:rsidR="00BB0909" w:rsidRPr="00D16449">
        <w:rPr>
          <w:rFonts w:ascii="Arial" w:hAnsi="Arial" w:cs="Arial"/>
          <w:i/>
          <w:iCs/>
        </w:rPr>
        <w:t>, Kati Nõlvak</w:t>
      </w:r>
      <w:r w:rsidR="00431F31" w:rsidRPr="00D16449">
        <w:rPr>
          <w:rFonts w:ascii="Arial" w:hAnsi="Arial" w:cs="Arial"/>
          <w:i/>
          <w:iCs/>
        </w:rPr>
        <w:t xml:space="preserve"> (</w:t>
      </w:r>
      <w:r w:rsidR="00F04167">
        <w:rPr>
          <w:rFonts w:ascii="Arial" w:hAnsi="Arial" w:cs="Arial"/>
          <w:i/>
          <w:iCs/>
        </w:rPr>
        <w:t>K</w:t>
      </w:r>
      <w:r w:rsidR="00431F31" w:rsidRPr="00D16449">
        <w:rPr>
          <w:rFonts w:ascii="Arial" w:hAnsi="Arial" w:cs="Arial"/>
          <w:i/>
          <w:iCs/>
        </w:rPr>
        <w:t>ati.</w:t>
      </w:r>
      <w:r w:rsidR="00F04167">
        <w:rPr>
          <w:rFonts w:ascii="Arial" w:hAnsi="Arial" w:cs="Arial"/>
          <w:i/>
          <w:iCs/>
        </w:rPr>
        <w:t>N</w:t>
      </w:r>
      <w:r w:rsidR="00431F31" w:rsidRPr="00D16449">
        <w:rPr>
          <w:rFonts w:ascii="Arial" w:hAnsi="Arial" w:cs="Arial"/>
          <w:i/>
          <w:iCs/>
        </w:rPr>
        <w:t>olvak@sm.ee</w:t>
      </w:r>
      <w:r w:rsidR="00FB6A20" w:rsidRPr="00D16449">
        <w:rPr>
          <w:rFonts w:ascii="Arial" w:hAnsi="Arial" w:cs="Arial"/>
          <w:i/>
          <w:iCs/>
        </w:rPr>
        <w:t>)</w:t>
      </w:r>
      <w:r w:rsidR="00BB0909" w:rsidRPr="00D16449">
        <w:rPr>
          <w:rFonts w:ascii="Arial" w:hAnsi="Arial" w:cs="Arial"/>
          <w:i/>
          <w:iCs/>
        </w:rPr>
        <w:t xml:space="preserve">, </w:t>
      </w:r>
      <w:r w:rsidR="005239F0" w:rsidRPr="00D16449">
        <w:rPr>
          <w:rFonts w:ascii="Arial" w:hAnsi="Arial" w:cs="Arial"/>
          <w:i/>
          <w:iCs/>
        </w:rPr>
        <w:t xml:space="preserve">Svetlana </w:t>
      </w:r>
      <w:proofErr w:type="spellStart"/>
      <w:r w:rsidR="005239F0" w:rsidRPr="00D16449">
        <w:rPr>
          <w:rFonts w:ascii="Arial" w:hAnsi="Arial" w:cs="Arial"/>
          <w:i/>
          <w:iCs/>
        </w:rPr>
        <w:t>Karpovitš</w:t>
      </w:r>
      <w:proofErr w:type="spellEnd"/>
      <w:r w:rsidR="00D16449" w:rsidRPr="00D16449">
        <w:rPr>
          <w:rFonts w:ascii="Arial" w:hAnsi="Arial" w:cs="Arial"/>
          <w:i/>
          <w:iCs/>
        </w:rPr>
        <w:t xml:space="preserve"> </w:t>
      </w:r>
      <w:r w:rsidR="005577BA">
        <w:rPr>
          <w:rFonts w:ascii="Arial" w:hAnsi="Arial" w:cs="Arial"/>
          <w:i/>
          <w:iCs/>
        </w:rPr>
        <w:t>(Svetlana.Karpovits@sm.ee)</w:t>
      </w:r>
      <w:r w:rsidR="00F04167">
        <w:rPr>
          <w:rFonts w:ascii="Arial" w:hAnsi="Arial" w:cs="Arial"/>
          <w:i/>
          <w:iCs/>
        </w:rPr>
        <w:t xml:space="preserve"> ja Marion Rummo (</w:t>
      </w:r>
      <w:r w:rsidR="00F04167" w:rsidRPr="00F04167">
        <w:rPr>
          <w:rFonts w:ascii="Arial" w:hAnsi="Arial" w:cs="Arial"/>
          <w:i/>
          <w:iCs/>
        </w:rPr>
        <w:t>Marion.Rummo@sm.ee</w:t>
      </w:r>
      <w:r w:rsidR="00F04167">
        <w:rPr>
          <w:rFonts w:ascii="Arial" w:hAnsi="Arial" w:cs="Arial"/>
          <w:i/>
          <w:iCs/>
        </w:rPr>
        <w:t>)</w:t>
      </w:r>
      <w:r w:rsidR="00D150D4">
        <w:rPr>
          <w:rFonts w:ascii="Arial" w:hAnsi="Arial" w:cs="Arial"/>
          <w:i/>
          <w:iCs/>
        </w:rPr>
        <w:t>.</w:t>
      </w:r>
    </w:p>
    <w:p w14:paraId="3A435202" w14:textId="4F8E165E" w:rsidR="003D308A" w:rsidRDefault="003D308A">
      <w:pPr>
        <w:rPr>
          <w:rFonts w:ascii="Arial" w:hAnsi="Arial" w:cs="Arial"/>
        </w:rPr>
      </w:pPr>
      <w:r>
        <w:rPr>
          <w:rFonts w:ascii="Arial" w:hAnsi="Arial" w:cs="Arial"/>
        </w:rPr>
        <w:br w:type="page"/>
      </w:r>
    </w:p>
    <w:p w14:paraId="39CA0A56" w14:textId="30492549" w:rsidR="003D308A" w:rsidRPr="003D308A" w:rsidRDefault="003D308A" w:rsidP="003D308A">
      <w:pPr>
        <w:spacing w:after="0" w:line="240" w:lineRule="auto"/>
        <w:jc w:val="right"/>
        <w:rPr>
          <w:rFonts w:ascii="Aptos" w:eastAsia="Times New Roman" w:hAnsi="Aptos" w:cs="Times New Roman"/>
          <w:bCs/>
          <w:i/>
          <w:iCs/>
          <w:sz w:val="24"/>
          <w:szCs w:val="24"/>
        </w:rPr>
      </w:pPr>
      <w:r w:rsidRPr="003D308A">
        <w:rPr>
          <w:rFonts w:ascii="Aptos" w:eastAsia="Times New Roman" w:hAnsi="Aptos" w:cs="Times New Roman"/>
          <w:bCs/>
          <w:i/>
          <w:iCs/>
          <w:sz w:val="24"/>
          <w:szCs w:val="24"/>
        </w:rPr>
        <w:lastRenderedPageBreak/>
        <w:t>Lisa 1</w:t>
      </w:r>
    </w:p>
    <w:p w14:paraId="0F279559" w14:textId="34DA67BA" w:rsidR="003D308A" w:rsidRPr="003D308A" w:rsidRDefault="003D308A" w:rsidP="003D308A">
      <w:pPr>
        <w:spacing w:after="0" w:line="240" w:lineRule="auto"/>
        <w:rPr>
          <w:rFonts w:ascii="Aptos" w:eastAsia="Times New Roman" w:hAnsi="Aptos" w:cs="Times New Roman"/>
          <w:b/>
          <w:sz w:val="24"/>
          <w:szCs w:val="24"/>
        </w:rPr>
      </w:pPr>
      <w:r w:rsidRPr="003D308A">
        <w:rPr>
          <w:rFonts w:ascii="Aptos" w:eastAsia="Times New Roman" w:hAnsi="Aptos" w:cs="Times New Roman"/>
          <w:b/>
          <w:sz w:val="24"/>
          <w:szCs w:val="24"/>
        </w:rPr>
        <w:t>TOIMETULEKUTOETUSE AVALDUS</w:t>
      </w:r>
    </w:p>
    <w:p w14:paraId="7C992123" w14:textId="77777777" w:rsidR="003D308A" w:rsidRPr="003D308A" w:rsidRDefault="003D308A" w:rsidP="003D308A">
      <w:pPr>
        <w:spacing w:after="0" w:line="240" w:lineRule="auto"/>
        <w:rPr>
          <w:rFonts w:ascii="Aptos" w:eastAsia="Times New Roman" w:hAnsi="Aptos" w:cs="Times New Roman"/>
          <w:b/>
        </w:rPr>
      </w:pPr>
    </w:p>
    <w:tbl>
      <w:tblPr>
        <w:tblStyle w:val="Kontuurtabel2"/>
        <w:tblW w:w="9746" w:type="dxa"/>
        <w:tblInd w:w="-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980"/>
        <w:gridCol w:w="2268"/>
        <w:gridCol w:w="2126"/>
        <w:gridCol w:w="2372"/>
      </w:tblGrid>
      <w:tr w:rsidR="000B5008" w:rsidRPr="003D308A" w14:paraId="620F33E9" w14:textId="77777777" w:rsidTr="003D308A">
        <w:trPr>
          <w:trHeight w:val="290"/>
        </w:trPr>
        <w:tc>
          <w:tcPr>
            <w:tcW w:w="2980" w:type="dxa"/>
            <w:vAlign w:val="center"/>
          </w:tcPr>
          <w:p w14:paraId="1999498F" w14:textId="77777777" w:rsidR="003D308A" w:rsidRPr="003D308A" w:rsidRDefault="003D308A" w:rsidP="003D308A">
            <w:pPr>
              <w:rPr>
                <w:rFonts w:ascii="Aptos" w:eastAsia="Aptos" w:hAnsi="Aptos"/>
                <w:kern w:val="2"/>
                <w14:ligatures w14:val="standardContextual"/>
              </w:rPr>
            </w:pPr>
            <w:r w:rsidRPr="003D308A">
              <w:rPr>
                <w:rFonts w:ascii="Aptos" w:eastAsia="Aptos" w:hAnsi="Aptos"/>
                <w:kern w:val="2"/>
                <w14:ligatures w14:val="standardContextual"/>
              </w:rPr>
              <w:t>taotleja nimi ja perenimi</w:t>
            </w:r>
          </w:p>
        </w:tc>
        <w:tc>
          <w:tcPr>
            <w:tcW w:w="2268" w:type="dxa"/>
            <w:vAlign w:val="center"/>
          </w:tcPr>
          <w:p w14:paraId="28A7A095" w14:textId="77777777" w:rsidR="003D308A" w:rsidRPr="003D308A" w:rsidRDefault="003D308A" w:rsidP="003D308A">
            <w:pPr>
              <w:rPr>
                <w:rFonts w:ascii="Aptos" w:eastAsia="Aptos" w:hAnsi="Aptos"/>
                <w:kern w:val="2"/>
                <w14:ligatures w14:val="standardContextual"/>
              </w:rPr>
            </w:pPr>
            <w:r w:rsidRPr="003D308A">
              <w:rPr>
                <w:rFonts w:ascii="Aptos" w:eastAsia="Aptos" w:hAnsi="Aptos"/>
                <w:kern w:val="2"/>
                <w14:ligatures w14:val="standardContextual"/>
              </w:rPr>
              <w:t>isikukood</w:t>
            </w:r>
          </w:p>
        </w:tc>
        <w:tc>
          <w:tcPr>
            <w:tcW w:w="2126" w:type="dxa"/>
          </w:tcPr>
          <w:p w14:paraId="41C83F5B" w14:textId="77777777" w:rsidR="003D308A" w:rsidRPr="003D308A" w:rsidRDefault="003D308A" w:rsidP="003D308A">
            <w:pPr>
              <w:rPr>
                <w:rFonts w:ascii="Aptos" w:hAnsi="Aptos"/>
              </w:rPr>
            </w:pPr>
            <w:r w:rsidRPr="003D308A">
              <w:rPr>
                <w:rFonts w:ascii="Aptos" w:hAnsi="Aptos"/>
              </w:rPr>
              <w:t>sotsiaalne seisund</w:t>
            </w:r>
          </w:p>
        </w:tc>
        <w:tc>
          <w:tcPr>
            <w:tcW w:w="2372" w:type="dxa"/>
          </w:tcPr>
          <w:p w14:paraId="3A336DFC" w14:textId="77777777" w:rsidR="003D308A" w:rsidRPr="003D308A" w:rsidRDefault="003D308A" w:rsidP="003D308A">
            <w:pPr>
              <w:rPr>
                <w:rFonts w:ascii="Aptos" w:hAnsi="Aptos"/>
              </w:rPr>
            </w:pPr>
            <w:r w:rsidRPr="003D308A">
              <w:rPr>
                <w:rFonts w:ascii="Aptos" w:hAnsi="Aptos"/>
              </w:rPr>
              <w:t>telefon/e-mail</w:t>
            </w:r>
          </w:p>
        </w:tc>
      </w:tr>
      <w:tr w:rsidR="000B5008" w:rsidRPr="003D308A" w14:paraId="167D62BF" w14:textId="77777777" w:rsidTr="003D308A">
        <w:trPr>
          <w:trHeight w:val="444"/>
        </w:trPr>
        <w:tc>
          <w:tcPr>
            <w:tcW w:w="2980" w:type="dxa"/>
            <w:vAlign w:val="center"/>
          </w:tcPr>
          <w:p w14:paraId="7C4769E7" w14:textId="77777777" w:rsidR="003D308A" w:rsidRPr="003D308A" w:rsidRDefault="003D308A" w:rsidP="003D308A">
            <w:pPr>
              <w:rPr>
                <w:rFonts w:ascii="Aptos" w:eastAsia="Aptos" w:hAnsi="Aptos"/>
                <w:kern w:val="2"/>
                <w14:ligatures w14:val="standardContextual"/>
              </w:rPr>
            </w:pPr>
          </w:p>
        </w:tc>
        <w:tc>
          <w:tcPr>
            <w:tcW w:w="2268" w:type="dxa"/>
            <w:vAlign w:val="center"/>
          </w:tcPr>
          <w:p w14:paraId="5AB6B136" w14:textId="77777777" w:rsidR="003D308A" w:rsidRPr="003D308A" w:rsidRDefault="003D308A" w:rsidP="003D308A">
            <w:pPr>
              <w:rPr>
                <w:rFonts w:ascii="Aptos" w:eastAsia="Aptos" w:hAnsi="Aptos"/>
                <w:kern w:val="2"/>
                <w14:ligatures w14:val="standardContextual"/>
              </w:rPr>
            </w:pPr>
          </w:p>
        </w:tc>
        <w:tc>
          <w:tcPr>
            <w:tcW w:w="2126" w:type="dxa"/>
          </w:tcPr>
          <w:p w14:paraId="2DB94CD8" w14:textId="77777777" w:rsidR="003D308A" w:rsidRPr="003D308A" w:rsidRDefault="003D308A" w:rsidP="003D308A">
            <w:pPr>
              <w:rPr>
                <w:rFonts w:ascii="Aptos" w:hAnsi="Aptos"/>
              </w:rPr>
            </w:pPr>
          </w:p>
        </w:tc>
        <w:tc>
          <w:tcPr>
            <w:tcW w:w="2372" w:type="dxa"/>
          </w:tcPr>
          <w:p w14:paraId="38C5C759" w14:textId="77777777" w:rsidR="003D308A" w:rsidRPr="003D308A" w:rsidRDefault="003D308A" w:rsidP="003D308A">
            <w:pPr>
              <w:rPr>
                <w:rFonts w:ascii="Aptos" w:hAnsi="Aptos"/>
              </w:rPr>
            </w:pPr>
          </w:p>
        </w:tc>
      </w:tr>
      <w:tr w:rsidR="00C86AE2" w:rsidRPr="003D308A" w14:paraId="30F0E15C" w14:textId="77777777" w:rsidTr="003D308A">
        <w:trPr>
          <w:trHeight w:val="394"/>
        </w:trPr>
        <w:tc>
          <w:tcPr>
            <w:tcW w:w="5248" w:type="dxa"/>
            <w:gridSpan w:val="2"/>
            <w:vAlign w:val="center"/>
          </w:tcPr>
          <w:p w14:paraId="634202D1" w14:textId="77777777" w:rsidR="003D308A" w:rsidRPr="003D308A" w:rsidRDefault="003D308A" w:rsidP="003D308A">
            <w:pPr>
              <w:rPr>
                <w:rFonts w:ascii="Aptos" w:hAnsi="Aptos"/>
              </w:rPr>
            </w:pPr>
            <w:r w:rsidRPr="003D308A">
              <w:rPr>
                <w:rFonts w:ascii="Aptos" w:hAnsi="Aptos"/>
              </w:rPr>
              <w:t>arveldusarve number, millele toetus kanda</w:t>
            </w:r>
          </w:p>
        </w:tc>
        <w:tc>
          <w:tcPr>
            <w:tcW w:w="4498" w:type="dxa"/>
            <w:gridSpan w:val="2"/>
          </w:tcPr>
          <w:p w14:paraId="7672E610" w14:textId="77777777" w:rsidR="003D308A" w:rsidRPr="003D308A" w:rsidRDefault="003D308A" w:rsidP="003D308A">
            <w:pPr>
              <w:rPr>
                <w:rFonts w:ascii="Aptos" w:hAnsi="Aptos"/>
              </w:rPr>
            </w:pPr>
            <w:r w:rsidRPr="003D308A">
              <w:rPr>
                <w:rFonts w:ascii="Aptos" w:hAnsi="Aptos"/>
              </w:rPr>
              <w:t>arveldusarve omaniku nimi</w:t>
            </w:r>
          </w:p>
        </w:tc>
      </w:tr>
      <w:tr w:rsidR="00C86AE2" w:rsidRPr="003D308A" w14:paraId="0023F0FA" w14:textId="77777777" w:rsidTr="003D308A">
        <w:trPr>
          <w:trHeight w:val="394"/>
        </w:trPr>
        <w:tc>
          <w:tcPr>
            <w:tcW w:w="5248" w:type="dxa"/>
            <w:gridSpan w:val="2"/>
            <w:vAlign w:val="center"/>
          </w:tcPr>
          <w:p w14:paraId="24024F7B" w14:textId="77777777" w:rsidR="003D308A" w:rsidRPr="003D308A" w:rsidRDefault="003D308A" w:rsidP="003D308A">
            <w:pPr>
              <w:rPr>
                <w:rFonts w:ascii="Aptos" w:hAnsi="Aptos"/>
              </w:rPr>
            </w:pPr>
            <w:r w:rsidRPr="003D308A">
              <w:rPr>
                <w:rFonts w:ascii="Aptos" w:hAnsi="Aptos"/>
              </w:rPr>
              <w:t>EE</w:t>
            </w:r>
          </w:p>
        </w:tc>
        <w:tc>
          <w:tcPr>
            <w:tcW w:w="4498" w:type="dxa"/>
            <w:gridSpan w:val="2"/>
          </w:tcPr>
          <w:p w14:paraId="07AFD8FC" w14:textId="77777777" w:rsidR="003D308A" w:rsidRPr="003D308A" w:rsidRDefault="003D308A" w:rsidP="003D308A">
            <w:pPr>
              <w:rPr>
                <w:rFonts w:ascii="Aptos" w:hAnsi="Aptos"/>
              </w:rPr>
            </w:pPr>
          </w:p>
        </w:tc>
      </w:tr>
    </w:tbl>
    <w:p w14:paraId="7DE0477C" w14:textId="77777777" w:rsidR="003D308A" w:rsidRPr="003D308A" w:rsidRDefault="003D308A" w:rsidP="003D308A">
      <w:pPr>
        <w:spacing w:after="0" w:line="240" w:lineRule="auto"/>
        <w:rPr>
          <w:rFonts w:ascii="Times New Roman" w:eastAsia="Times New Roman" w:hAnsi="Times New Roman" w:cs="Times New Roman"/>
          <w:b/>
          <w:sz w:val="24"/>
          <w:szCs w:val="24"/>
        </w:rPr>
      </w:pPr>
    </w:p>
    <w:p w14:paraId="202367BF" w14:textId="77777777" w:rsidR="003D308A" w:rsidRPr="003D308A" w:rsidRDefault="003D308A" w:rsidP="003D308A">
      <w:pPr>
        <w:rPr>
          <w:rFonts w:ascii="Aptos" w:eastAsia="Aptos" w:hAnsi="Aptos" w:cs="Times New Roman"/>
          <w:b/>
          <w:bCs/>
          <w:kern w:val="2"/>
          <w14:ligatures w14:val="standardContextual"/>
        </w:rPr>
      </w:pPr>
      <w:r w:rsidRPr="003D308A">
        <w:rPr>
          <w:rFonts w:ascii="Aptos" w:eastAsia="Aptos" w:hAnsi="Aptos" w:cs="Times New Roman"/>
          <w:b/>
          <w:bCs/>
          <w:kern w:val="2"/>
          <w14:ligatures w14:val="standardContextual"/>
        </w:rPr>
        <w:t>ÜHISE MAJAPIDAMISEGA PEREKONNALIIKMETE  ANDMED:</w:t>
      </w:r>
    </w:p>
    <w:tbl>
      <w:tblPr>
        <w:tblW w:w="9765" w:type="dxa"/>
        <w:tblInd w:w="-5" w:type="dxa"/>
        <w:tblLayout w:type="fixed"/>
        <w:tblLook w:val="0000" w:firstRow="0" w:lastRow="0" w:firstColumn="0" w:lastColumn="0" w:noHBand="0" w:noVBand="0"/>
      </w:tblPr>
      <w:tblGrid>
        <w:gridCol w:w="434"/>
        <w:gridCol w:w="4261"/>
        <w:gridCol w:w="2535"/>
        <w:gridCol w:w="2535"/>
      </w:tblGrid>
      <w:tr w:rsidR="003D308A" w:rsidRPr="003D308A" w14:paraId="0B7F911E" w14:textId="77777777" w:rsidTr="00E62BB7">
        <w:trPr>
          <w:trHeight w:hRule="exact" w:val="397"/>
        </w:trPr>
        <w:tc>
          <w:tcPr>
            <w:tcW w:w="434" w:type="dxa"/>
            <w:tcBorders>
              <w:top w:val="single" w:sz="4" w:space="0" w:color="000000"/>
              <w:left w:val="single" w:sz="4" w:space="0" w:color="000000"/>
              <w:bottom w:val="single" w:sz="4" w:space="0" w:color="000000"/>
            </w:tcBorders>
            <w:shd w:val="clear" w:color="auto" w:fill="auto"/>
            <w:vAlign w:val="center"/>
          </w:tcPr>
          <w:p w14:paraId="094FCA74" w14:textId="77777777" w:rsidR="003D308A" w:rsidRPr="003D308A" w:rsidRDefault="003D308A" w:rsidP="003D308A">
            <w:pPr>
              <w:keepNext/>
              <w:rPr>
                <w:rFonts w:ascii="Times New Roman" w:eastAsia="Aptos" w:hAnsi="Times New Roman" w:cs="Times New Roman"/>
                <w:kern w:val="2"/>
                <w:sz w:val="24"/>
                <w:szCs w:val="24"/>
                <w14:ligatures w14:val="standardContextual"/>
              </w:rPr>
            </w:pPr>
          </w:p>
        </w:tc>
        <w:tc>
          <w:tcPr>
            <w:tcW w:w="4261" w:type="dxa"/>
            <w:tcBorders>
              <w:top w:val="single" w:sz="4" w:space="0" w:color="000000"/>
              <w:left w:val="single" w:sz="4" w:space="0" w:color="000000"/>
              <w:bottom w:val="single" w:sz="4" w:space="0" w:color="000000"/>
            </w:tcBorders>
            <w:shd w:val="clear" w:color="auto" w:fill="auto"/>
            <w:vAlign w:val="center"/>
          </w:tcPr>
          <w:p w14:paraId="5516833B" w14:textId="77777777" w:rsidR="003D308A" w:rsidRPr="003D308A" w:rsidRDefault="003D308A" w:rsidP="003D308A">
            <w:pPr>
              <w:keepNext/>
              <w:rPr>
                <w:rFonts w:ascii="Times New Roman" w:eastAsia="Aptos" w:hAnsi="Times New Roman" w:cs="Times New Roman"/>
                <w:kern w:val="2"/>
                <w:sz w:val="24"/>
                <w:szCs w:val="24"/>
                <w14:ligatures w14:val="standardContextual"/>
              </w:rPr>
            </w:pPr>
            <w:r w:rsidRPr="003D308A">
              <w:rPr>
                <w:rFonts w:ascii="Times New Roman" w:eastAsia="Aptos" w:hAnsi="Times New Roman" w:cs="Times New Roman"/>
                <w:kern w:val="2"/>
                <w:sz w:val="24"/>
                <w:szCs w:val="24"/>
                <w14:ligatures w14:val="standardContextual"/>
              </w:rPr>
              <w:t>ees- ja perekonnanimi</w:t>
            </w:r>
          </w:p>
        </w:tc>
        <w:tc>
          <w:tcPr>
            <w:tcW w:w="2535" w:type="dxa"/>
            <w:tcBorders>
              <w:top w:val="single" w:sz="4" w:space="0" w:color="000000"/>
              <w:left w:val="single" w:sz="4" w:space="0" w:color="000000"/>
              <w:bottom w:val="single" w:sz="4" w:space="0" w:color="000000"/>
            </w:tcBorders>
            <w:shd w:val="clear" w:color="auto" w:fill="auto"/>
            <w:vAlign w:val="center"/>
          </w:tcPr>
          <w:p w14:paraId="5BB54606" w14:textId="77777777" w:rsidR="003D308A" w:rsidRPr="003D308A" w:rsidRDefault="003D308A" w:rsidP="003D308A">
            <w:pPr>
              <w:keepNext/>
              <w:rPr>
                <w:rFonts w:ascii="Times New Roman" w:eastAsia="Aptos" w:hAnsi="Times New Roman" w:cs="Times New Roman"/>
                <w:kern w:val="2"/>
                <w:sz w:val="24"/>
                <w:szCs w:val="24"/>
                <w14:ligatures w14:val="standardContextual"/>
              </w:rPr>
            </w:pPr>
            <w:r w:rsidRPr="003D308A">
              <w:rPr>
                <w:rFonts w:ascii="Times New Roman" w:eastAsia="Aptos" w:hAnsi="Times New Roman" w:cs="Times New Roman"/>
                <w:kern w:val="2"/>
                <w:sz w:val="24"/>
                <w:szCs w:val="24"/>
                <w14:ligatures w14:val="standardContextual"/>
              </w:rPr>
              <w:t>isikukood/sünniaeg</w:t>
            </w:r>
          </w:p>
        </w:tc>
        <w:tc>
          <w:tcPr>
            <w:tcW w:w="2535" w:type="dxa"/>
            <w:tcBorders>
              <w:top w:val="single" w:sz="4" w:space="0" w:color="000000"/>
              <w:left w:val="single" w:sz="4" w:space="0" w:color="000000"/>
              <w:bottom w:val="single" w:sz="4" w:space="0" w:color="000000"/>
            </w:tcBorders>
            <w:vAlign w:val="center"/>
          </w:tcPr>
          <w:p w14:paraId="544C3AFB" w14:textId="77777777" w:rsidR="003D308A" w:rsidRPr="003D308A" w:rsidRDefault="003D308A" w:rsidP="003D308A">
            <w:pPr>
              <w:keepNext/>
              <w:rPr>
                <w:rFonts w:ascii="Times New Roman" w:eastAsia="Aptos" w:hAnsi="Times New Roman" w:cs="Times New Roman"/>
                <w:kern w:val="2"/>
                <w:sz w:val="24"/>
                <w:szCs w:val="24"/>
                <w14:ligatures w14:val="standardContextual"/>
              </w:rPr>
            </w:pPr>
            <w:r w:rsidRPr="003D308A">
              <w:rPr>
                <w:rFonts w:ascii="Times New Roman" w:eastAsia="Aptos" w:hAnsi="Times New Roman" w:cs="Times New Roman"/>
                <w:kern w:val="2"/>
                <w:sz w:val="24"/>
                <w:szCs w:val="24"/>
                <w14:ligatures w14:val="standardContextual"/>
              </w:rPr>
              <w:t>netosissetulekud</w:t>
            </w:r>
          </w:p>
        </w:tc>
      </w:tr>
      <w:tr w:rsidR="003D308A" w:rsidRPr="003D308A" w14:paraId="5E467174" w14:textId="77777777" w:rsidTr="00E62BB7">
        <w:trPr>
          <w:trHeight w:hRule="exact" w:val="397"/>
        </w:trPr>
        <w:tc>
          <w:tcPr>
            <w:tcW w:w="434" w:type="dxa"/>
            <w:tcBorders>
              <w:top w:val="single" w:sz="4" w:space="0" w:color="000000"/>
              <w:left w:val="single" w:sz="4" w:space="0" w:color="000000"/>
              <w:bottom w:val="single" w:sz="4" w:space="0" w:color="000000"/>
            </w:tcBorders>
            <w:shd w:val="clear" w:color="auto" w:fill="auto"/>
            <w:vAlign w:val="center"/>
          </w:tcPr>
          <w:p w14:paraId="37EEEEE3" w14:textId="77777777" w:rsidR="003D308A" w:rsidRPr="003D308A" w:rsidRDefault="003D308A" w:rsidP="003D308A">
            <w:pPr>
              <w:keepNext/>
              <w:rPr>
                <w:rFonts w:ascii="Times New Roman" w:eastAsia="Aptos" w:hAnsi="Times New Roman" w:cs="Times New Roman"/>
                <w:kern w:val="2"/>
                <w:sz w:val="24"/>
                <w:szCs w:val="24"/>
                <w14:ligatures w14:val="standardContextual"/>
              </w:rPr>
            </w:pPr>
            <w:r w:rsidRPr="003D308A">
              <w:rPr>
                <w:rFonts w:ascii="Times New Roman" w:eastAsia="Aptos" w:hAnsi="Times New Roman" w:cs="Times New Roman"/>
                <w:kern w:val="2"/>
                <w:sz w:val="24"/>
                <w:szCs w:val="24"/>
                <w14:ligatures w14:val="standardContextual"/>
              </w:rPr>
              <w:t>1</w:t>
            </w:r>
          </w:p>
        </w:tc>
        <w:tc>
          <w:tcPr>
            <w:tcW w:w="4261" w:type="dxa"/>
            <w:tcBorders>
              <w:top w:val="single" w:sz="4" w:space="0" w:color="000000"/>
              <w:left w:val="single" w:sz="4" w:space="0" w:color="000000"/>
              <w:bottom w:val="single" w:sz="4" w:space="0" w:color="000000"/>
            </w:tcBorders>
            <w:shd w:val="clear" w:color="auto" w:fill="auto"/>
            <w:vAlign w:val="center"/>
          </w:tcPr>
          <w:p w14:paraId="644F3CC6" w14:textId="77777777" w:rsidR="003D308A" w:rsidRPr="003D308A" w:rsidRDefault="003D308A" w:rsidP="003D308A">
            <w:pPr>
              <w:keepNext/>
              <w:rPr>
                <w:rFonts w:ascii="Times New Roman" w:eastAsia="Aptos" w:hAnsi="Times New Roman" w:cs="Times New Roman"/>
                <w:kern w:val="2"/>
                <w:sz w:val="24"/>
                <w:szCs w:val="24"/>
                <w14:ligatures w14:val="standardContextual"/>
              </w:rPr>
            </w:pPr>
          </w:p>
        </w:tc>
        <w:tc>
          <w:tcPr>
            <w:tcW w:w="2535" w:type="dxa"/>
            <w:tcBorders>
              <w:top w:val="single" w:sz="4" w:space="0" w:color="000000"/>
              <w:left w:val="single" w:sz="4" w:space="0" w:color="000000"/>
              <w:bottom w:val="single" w:sz="4" w:space="0" w:color="000000"/>
            </w:tcBorders>
            <w:shd w:val="clear" w:color="auto" w:fill="auto"/>
            <w:vAlign w:val="center"/>
          </w:tcPr>
          <w:p w14:paraId="4EDB6E9E" w14:textId="77777777" w:rsidR="003D308A" w:rsidRPr="003D308A" w:rsidRDefault="003D308A" w:rsidP="003D308A">
            <w:pPr>
              <w:keepNext/>
              <w:rPr>
                <w:rFonts w:ascii="Times New Roman" w:eastAsia="Aptos" w:hAnsi="Times New Roman" w:cs="Times New Roman"/>
                <w:kern w:val="2"/>
                <w:sz w:val="24"/>
                <w:szCs w:val="24"/>
                <w14:ligatures w14:val="standardContextual"/>
              </w:rPr>
            </w:pPr>
          </w:p>
        </w:tc>
        <w:tc>
          <w:tcPr>
            <w:tcW w:w="2535" w:type="dxa"/>
            <w:tcBorders>
              <w:top w:val="single" w:sz="4" w:space="0" w:color="000000"/>
              <w:left w:val="single" w:sz="4" w:space="0" w:color="000000"/>
              <w:bottom w:val="single" w:sz="4" w:space="0" w:color="000000"/>
            </w:tcBorders>
            <w:vAlign w:val="center"/>
          </w:tcPr>
          <w:p w14:paraId="532F7272" w14:textId="77777777" w:rsidR="003D308A" w:rsidRPr="003D308A" w:rsidRDefault="003D308A" w:rsidP="003D308A">
            <w:pPr>
              <w:keepNext/>
              <w:rPr>
                <w:rFonts w:ascii="Times New Roman" w:eastAsia="Aptos" w:hAnsi="Times New Roman" w:cs="Times New Roman"/>
                <w:kern w:val="2"/>
                <w:sz w:val="24"/>
                <w:szCs w:val="24"/>
                <w14:ligatures w14:val="standardContextual"/>
              </w:rPr>
            </w:pPr>
          </w:p>
        </w:tc>
      </w:tr>
      <w:tr w:rsidR="003D308A" w:rsidRPr="003D308A" w14:paraId="523CBCF6" w14:textId="77777777" w:rsidTr="00E62BB7">
        <w:trPr>
          <w:trHeight w:hRule="exact" w:val="397"/>
        </w:trPr>
        <w:tc>
          <w:tcPr>
            <w:tcW w:w="434" w:type="dxa"/>
            <w:tcBorders>
              <w:top w:val="single" w:sz="4" w:space="0" w:color="000000"/>
              <w:left w:val="single" w:sz="4" w:space="0" w:color="000000"/>
              <w:bottom w:val="single" w:sz="4" w:space="0" w:color="000000"/>
            </w:tcBorders>
            <w:shd w:val="clear" w:color="auto" w:fill="auto"/>
            <w:vAlign w:val="center"/>
          </w:tcPr>
          <w:p w14:paraId="4F7B5A83" w14:textId="77777777" w:rsidR="003D308A" w:rsidRPr="003D308A" w:rsidRDefault="003D308A" w:rsidP="003D308A">
            <w:pPr>
              <w:keepNext/>
              <w:rPr>
                <w:rFonts w:ascii="Times New Roman" w:eastAsia="Aptos" w:hAnsi="Times New Roman" w:cs="Times New Roman"/>
                <w:kern w:val="2"/>
                <w:sz w:val="24"/>
                <w:szCs w:val="24"/>
                <w14:ligatures w14:val="standardContextual"/>
              </w:rPr>
            </w:pPr>
            <w:r w:rsidRPr="003D308A">
              <w:rPr>
                <w:rFonts w:ascii="Times New Roman" w:eastAsia="Aptos" w:hAnsi="Times New Roman" w:cs="Times New Roman"/>
                <w:kern w:val="2"/>
                <w:sz w:val="24"/>
                <w:szCs w:val="24"/>
                <w14:ligatures w14:val="standardContextual"/>
              </w:rPr>
              <w:t>2</w:t>
            </w:r>
          </w:p>
        </w:tc>
        <w:tc>
          <w:tcPr>
            <w:tcW w:w="4261" w:type="dxa"/>
            <w:tcBorders>
              <w:top w:val="single" w:sz="4" w:space="0" w:color="000000"/>
              <w:left w:val="single" w:sz="4" w:space="0" w:color="000000"/>
              <w:bottom w:val="single" w:sz="4" w:space="0" w:color="000000"/>
            </w:tcBorders>
            <w:shd w:val="clear" w:color="auto" w:fill="auto"/>
            <w:vAlign w:val="center"/>
          </w:tcPr>
          <w:p w14:paraId="4A4C3898" w14:textId="77777777" w:rsidR="003D308A" w:rsidRPr="003D308A" w:rsidRDefault="003D308A" w:rsidP="003D308A">
            <w:pPr>
              <w:keepNext/>
              <w:rPr>
                <w:rFonts w:ascii="Times New Roman" w:eastAsia="Aptos" w:hAnsi="Times New Roman" w:cs="Times New Roman"/>
                <w:kern w:val="2"/>
                <w:sz w:val="24"/>
                <w:szCs w:val="24"/>
                <w14:ligatures w14:val="standardContextual"/>
              </w:rPr>
            </w:pPr>
          </w:p>
        </w:tc>
        <w:tc>
          <w:tcPr>
            <w:tcW w:w="2535" w:type="dxa"/>
            <w:tcBorders>
              <w:top w:val="single" w:sz="4" w:space="0" w:color="000000"/>
              <w:left w:val="single" w:sz="4" w:space="0" w:color="000000"/>
              <w:bottom w:val="single" w:sz="4" w:space="0" w:color="000000"/>
            </w:tcBorders>
            <w:shd w:val="clear" w:color="auto" w:fill="auto"/>
            <w:vAlign w:val="center"/>
          </w:tcPr>
          <w:p w14:paraId="6923F35C" w14:textId="77777777" w:rsidR="003D308A" w:rsidRPr="003D308A" w:rsidRDefault="003D308A" w:rsidP="003D308A">
            <w:pPr>
              <w:keepNext/>
              <w:rPr>
                <w:rFonts w:ascii="Times New Roman" w:eastAsia="Aptos" w:hAnsi="Times New Roman" w:cs="Times New Roman"/>
                <w:kern w:val="2"/>
                <w:sz w:val="24"/>
                <w:szCs w:val="24"/>
                <w14:ligatures w14:val="standardContextual"/>
              </w:rPr>
            </w:pPr>
          </w:p>
        </w:tc>
        <w:tc>
          <w:tcPr>
            <w:tcW w:w="2535" w:type="dxa"/>
            <w:tcBorders>
              <w:top w:val="single" w:sz="4" w:space="0" w:color="000000"/>
              <w:left w:val="single" w:sz="4" w:space="0" w:color="000000"/>
              <w:bottom w:val="single" w:sz="4" w:space="0" w:color="000000"/>
            </w:tcBorders>
            <w:vAlign w:val="center"/>
          </w:tcPr>
          <w:p w14:paraId="233C0FF4" w14:textId="77777777" w:rsidR="003D308A" w:rsidRPr="003D308A" w:rsidRDefault="003D308A" w:rsidP="003D308A">
            <w:pPr>
              <w:keepNext/>
              <w:rPr>
                <w:rFonts w:ascii="Times New Roman" w:eastAsia="Aptos" w:hAnsi="Times New Roman" w:cs="Times New Roman"/>
                <w:kern w:val="2"/>
                <w:sz w:val="24"/>
                <w:szCs w:val="24"/>
                <w14:ligatures w14:val="standardContextual"/>
              </w:rPr>
            </w:pPr>
          </w:p>
        </w:tc>
      </w:tr>
      <w:tr w:rsidR="003D308A" w:rsidRPr="003D308A" w14:paraId="27DE505F" w14:textId="77777777" w:rsidTr="00E62BB7">
        <w:trPr>
          <w:trHeight w:hRule="exact" w:val="397"/>
        </w:trPr>
        <w:tc>
          <w:tcPr>
            <w:tcW w:w="434" w:type="dxa"/>
            <w:tcBorders>
              <w:top w:val="single" w:sz="4" w:space="0" w:color="000000"/>
              <w:left w:val="single" w:sz="4" w:space="0" w:color="000000"/>
              <w:bottom w:val="single" w:sz="4" w:space="0" w:color="000000"/>
            </w:tcBorders>
            <w:shd w:val="clear" w:color="auto" w:fill="auto"/>
            <w:vAlign w:val="center"/>
          </w:tcPr>
          <w:p w14:paraId="7F2A017B" w14:textId="77777777" w:rsidR="003D308A" w:rsidRPr="003D308A" w:rsidRDefault="003D308A" w:rsidP="003D308A">
            <w:pPr>
              <w:keepNext/>
              <w:rPr>
                <w:rFonts w:ascii="Times New Roman" w:eastAsia="Aptos" w:hAnsi="Times New Roman" w:cs="Times New Roman"/>
                <w:kern w:val="2"/>
                <w:sz w:val="24"/>
                <w:szCs w:val="24"/>
                <w14:ligatures w14:val="standardContextual"/>
              </w:rPr>
            </w:pPr>
            <w:r w:rsidRPr="003D308A">
              <w:rPr>
                <w:rFonts w:ascii="Times New Roman" w:eastAsia="Aptos" w:hAnsi="Times New Roman" w:cs="Times New Roman"/>
                <w:kern w:val="2"/>
                <w:sz w:val="24"/>
                <w:szCs w:val="24"/>
                <w14:ligatures w14:val="standardContextual"/>
              </w:rPr>
              <w:t>3</w:t>
            </w:r>
          </w:p>
        </w:tc>
        <w:tc>
          <w:tcPr>
            <w:tcW w:w="4261" w:type="dxa"/>
            <w:tcBorders>
              <w:top w:val="single" w:sz="4" w:space="0" w:color="000000"/>
              <w:left w:val="single" w:sz="4" w:space="0" w:color="000000"/>
              <w:bottom w:val="single" w:sz="4" w:space="0" w:color="000000"/>
            </w:tcBorders>
            <w:shd w:val="clear" w:color="auto" w:fill="auto"/>
            <w:vAlign w:val="center"/>
          </w:tcPr>
          <w:p w14:paraId="0987BCE7" w14:textId="77777777" w:rsidR="003D308A" w:rsidRPr="003D308A" w:rsidRDefault="003D308A" w:rsidP="003D308A">
            <w:pPr>
              <w:keepNext/>
              <w:rPr>
                <w:rFonts w:ascii="Times New Roman" w:eastAsia="Aptos" w:hAnsi="Times New Roman" w:cs="Times New Roman"/>
                <w:kern w:val="2"/>
                <w:sz w:val="24"/>
                <w:szCs w:val="24"/>
                <w14:ligatures w14:val="standardContextual"/>
              </w:rPr>
            </w:pPr>
          </w:p>
        </w:tc>
        <w:tc>
          <w:tcPr>
            <w:tcW w:w="2535" w:type="dxa"/>
            <w:tcBorders>
              <w:top w:val="single" w:sz="4" w:space="0" w:color="000000"/>
              <w:left w:val="single" w:sz="4" w:space="0" w:color="000000"/>
              <w:bottom w:val="single" w:sz="4" w:space="0" w:color="000000"/>
            </w:tcBorders>
            <w:shd w:val="clear" w:color="auto" w:fill="auto"/>
            <w:vAlign w:val="center"/>
          </w:tcPr>
          <w:p w14:paraId="3766AF14" w14:textId="77777777" w:rsidR="003D308A" w:rsidRPr="003D308A" w:rsidRDefault="003D308A" w:rsidP="003D308A">
            <w:pPr>
              <w:keepNext/>
              <w:rPr>
                <w:rFonts w:ascii="Times New Roman" w:eastAsia="Aptos" w:hAnsi="Times New Roman" w:cs="Times New Roman"/>
                <w:kern w:val="2"/>
                <w:sz w:val="24"/>
                <w:szCs w:val="24"/>
                <w14:ligatures w14:val="standardContextual"/>
              </w:rPr>
            </w:pPr>
          </w:p>
        </w:tc>
        <w:tc>
          <w:tcPr>
            <w:tcW w:w="2535" w:type="dxa"/>
            <w:tcBorders>
              <w:top w:val="single" w:sz="4" w:space="0" w:color="000000"/>
              <w:left w:val="single" w:sz="4" w:space="0" w:color="000000"/>
              <w:bottom w:val="single" w:sz="4" w:space="0" w:color="000000"/>
            </w:tcBorders>
            <w:vAlign w:val="center"/>
          </w:tcPr>
          <w:p w14:paraId="79575ED7" w14:textId="77777777" w:rsidR="003D308A" w:rsidRPr="003D308A" w:rsidRDefault="003D308A" w:rsidP="003D308A">
            <w:pPr>
              <w:keepNext/>
              <w:rPr>
                <w:rFonts w:ascii="Times New Roman" w:eastAsia="Aptos" w:hAnsi="Times New Roman" w:cs="Times New Roman"/>
                <w:kern w:val="2"/>
                <w:sz w:val="24"/>
                <w:szCs w:val="24"/>
                <w14:ligatures w14:val="standardContextual"/>
              </w:rPr>
            </w:pPr>
          </w:p>
        </w:tc>
      </w:tr>
      <w:tr w:rsidR="003D308A" w:rsidRPr="003D308A" w14:paraId="288182EA" w14:textId="77777777" w:rsidTr="00E62BB7">
        <w:trPr>
          <w:trHeight w:hRule="exact" w:val="397"/>
        </w:trPr>
        <w:tc>
          <w:tcPr>
            <w:tcW w:w="434" w:type="dxa"/>
            <w:tcBorders>
              <w:top w:val="single" w:sz="4" w:space="0" w:color="000000"/>
              <w:left w:val="single" w:sz="4" w:space="0" w:color="000000"/>
              <w:bottom w:val="single" w:sz="4" w:space="0" w:color="000000"/>
            </w:tcBorders>
            <w:shd w:val="clear" w:color="auto" w:fill="auto"/>
            <w:vAlign w:val="center"/>
          </w:tcPr>
          <w:p w14:paraId="16BE2681" w14:textId="77777777" w:rsidR="003D308A" w:rsidRPr="003D308A" w:rsidRDefault="003D308A" w:rsidP="003D308A">
            <w:pPr>
              <w:keepNext/>
              <w:rPr>
                <w:rFonts w:ascii="Times New Roman" w:eastAsia="Aptos" w:hAnsi="Times New Roman" w:cs="Times New Roman"/>
                <w:kern w:val="2"/>
                <w:sz w:val="24"/>
                <w:szCs w:val="24"/>
                <w14:ligatures w14:val="standardContextual"/>
              </w:rPr>
            </w:pPr>
            <w:r w:rsidRPr="003D308A">
              <w:rPr>
                <w:rFonts w:ascii="Times New Roman" w:eastAsia="Aptos" w:hAnsi="Times New Roman" w:cs="Times New Roman"/>
                <w:kern w:val="2"/>
                <w:sz w:val="24"/>
                <w:szCs w:val="24"/>
                <w14:ligatures w14:val="standardContextual"/>
              </w:rPr>
              <w:t>4</w:t>
            </w:r>
          </w:p>
        </w:tc>
        <w:tc>
          <w:tcPr>
            <w:tcW w:w="4261" w:type="dxa"/>
            <w:tcBorders>
              <w:top w:val="single" w:sz="4" w:space="0" w:color="000000"/>
              <w:left w:val="single" w:sz="4" w:space="0" w:color="000000"/>
              <w:bottom w:val="single" w:sz="4" w:space="0" w:color="000000"/>
            </w:tcBorders>
            <w:shd w:val="clear" w:color="auto" w:fill="auto"/>
            <w:vAlign w:val="center"/>
          </w:tcPr>
          <w:p w14:paraId="17D7DC1C" w14:textId="77777777" w:rsidR="003D308A" w:rsidRPr="003D308A" w:rsidRDefault="003D308A" w:rsidP="003D308A">
            <w:pPr>
              <w:keepNext/>
              <w:rPr>
                <w:rFonts w:ascii="Times New Roman" w:eastAsia="Aptos" w:hAnsi="Times New Roman" w:cs="Times New Roman"/>
                <w:kern w:val="2"/>
                <w:sz w:val="24"/>
                <w:szCs w:val="24"/>
                <w14:ligatures w14:val="standardContextual"/>
              </w:rPr>
            </w:pPr>
          </w:p>
        </w:tc>
        <w:tc>
          <w:tcPr>
            <w:tcW w:w="2535" w:type="dxa"/>
            <w:tcBorders>
              <w:top w:val="single" w:sz="4" w:space="0" w:color="000000"/>
              <w:left w:val="single" w:sz="4" w:space="0" w:color="000000"/>
              <w:bottom w:val="single" w:sz="4" w:space="0" w:color="000000"/>
            </w:tcBorders>
            <w:shd w:val="clear" w:color="auto" w:fill="auto"/>
            <w:vAlign w:val="center"/>
          </w:tcPr>
          <w:p w14:paraId="4F23EF52" w14:textId="77777777" w:rsidR="003D308A" w:rsidRPr="003D308A" w:rsidRDefault="003D308A" w:rsidP="003D308A">
            <w:pPr>
              <w:keepNext/>
              <w:rPr>
                <w:rFonts w:ascii="Times New Roman" w:eastAsia="Aptos" w:hAnsi="Times New Roman" w:cs="Times New Roman"/>
                <w:kern w:val="2"/>
                <w:sz w:val="24"/>
                <w:szCs w:val="24"/>
                <w14:ligatures w14:val="standardContextual"/>
              </w:rPr>
            </w:pPr>
          </w:p>
        </w:tc>
        <w:tc>
          <w:tcPr>
            <w:tcW w:w="2535" w:type="dxa"/>
            <w:tcBorders>
              <w:top w:val="single" w:sz="4" w:space="0" w:color="000000"/>
              <w:left w:val="single" w:sz="4" w:space="0" w:color="000000"/>
              <w:bottom w:val="single" w:sz="4" w:space="0" w:color="000000"/>
            </w:tcBorders>
            <w:vAlign w:val="center"/>
          </w:tcPr>
          <w:p w14:paraId="30A0EBC4" w14:textId="77777777" w:rsidR="003D308A" w:rsidRPr="003D308A" w:rsidRDefault="003D308A" w:rsidP="003D308A">
            <w:pPr>
              <w:keepNext/>
              <w:rPr>
                <w:rFonts w:ascii="Times New Roman" w:eastAsia="Aptos" w:hAnsi="Times New Roman" w:cs="Times New Roman"/>
                <w:kern w:val="2"/>
                <w:sz w:val="24"/>
                <w:szCs w:val="24"/>
                <w14:ligatures w14:val="standardContextual"/>
              </w:rPr>
            </w:pPr>
          </w:p>
        </w:tc>
      </w:tr>
      <w:tr w:rsidR="003D308A" w:rsidRPr="003D308A" w14:paraId="6AD7D750" w14:textId="77777777" w:rsidTr="00E62BB7">
        <w:trPr>
          <w:trHeight w:hRule="exact" w:val="397"/>
        </w:trPr>
        <w:tc>
          <w:tcPr>
            <w:tcW w:w="434" w:type="dxa"/>
            <w:tcBorders>
              <w:top w:val="single" w:sz="4" w:space="0" w:color="000000"/>
              <w:left w:val="single" w:sz="4" w:space="0" w:color="000000"/>
              <w:bottom w:val="single" w:sz="4" w:space="0" w:color="000000"/>
            </w:tcBorders>
            <w:shd w:val="clear" w:color="auto" w:fill="auto"/>
            <w:vAlign w:val="center"/>
          </w:tcPr>
          <w:p w14:paraId="0B881424" w14:textId="77777777" w:rsidR="003D308A" w:rsidRPr="003D308A" w:rsidRDefault="003D308A" w:rsidP="003D308A">
            <w:pPr>
              <w:keepNext/>
              <w:rPr>
                <w:rFonts w:ascii="Times New Roman" w:eastAsia="Aptos" w:hAnsi="Times New Roman" w:cs="Times New Roman"/>
                <w:kern w:val="2"/>
                <w:sz w:val="24"/>
                <w:szCs w:val="24"/>
                <w14:ligatures w14:val="standardContextual"/>
              </w:rPr>
            </w:pPr>
            <w:r w:rsidRPr="003D308A">
              <w:rPr>
                <w:rFonts w:ascii="Times New Roman" w:eastAsia="Aptos" w:hAnsi="Times New Roman" w:cs="Times New Roman"/>
                <w:kern w:val="2"/>
                <w:sz w:val="24"/>
                <w:szCs w:val="24"/>
                <w14:ligatures w14:val="standardContextual"/>
              </w:rPr>
              <w:t>5</w:t>
            </w:r>
          </w:p>
        </w:tc>
        <w:tc>
          <w:tcPr>
            <w:tcW w:w="4261" w:type="dxa"/>
            <w:tcBorders>
              <w:top w:val="single" w:sz="4" w:space="0" w:color="000000"/>
              <w:left w:val="single" w:sz="4" w:space="0" w:color="000000"/>
              <w:bottom w:val="single" w:sz="4" w:space="0" w:color="000000"/>
            </w:tcBorders>
            <w:shd w:val="clear" w:color="auto" w:fill="auto"/>
            <w:vAlign w:val="center"/>
          </w:tcPr>
          <w:p w14:paraId="7E796757" w14:textId="77777777" w:rsidR="003D308A" w:rsidRPr="003D308A" w:rsidRDefault="003D308A" w:rsidP="003D308A">
            <w:pPr>
              <w:keepNext/>
              <w:rPr>
                <w:rFonts w:ascii="Times New Roman" w:eastAsia="Aptos" w:hAnsi="Times New Roman" w:cs="Times New Roman"/>
                <w:kern w:val="2"/>
                <w:sz w:val="24"/>
                <w:szCs w:val="24"/>
                <w14:ligatures w14:val="standardContextual"/>
              </w:rPr>
            </w:pPr>
          </w:p>
        </w:tc>
        <w:tc>
          <w:tcPr>
            <w:tcW w:w="2535" w:type="dxa"/>
            <w:tcBorders>
              <w:top w:val="single" w:sz="4" w:space="0" w:color="000000"/>
              <w:left w:val="single" w:sz="4" w:space="0" w:color="000000"/>
              <w:bottom w:val="single" w:sz="4" w:space="0" w:color="000000"/>
            </w:tcBorders>
            <w:shd w:val="clear" w:color="auto" w:fill="auto"/>
            <w:vAlign w:val="center"/>
          </w:tcPr>
          <w:p w14:paraId="127E72A3" w14:textId="77777777" w:rsidR="003D308A" w:rsidRPr="003D308A" w:rsidRDefault="003D308A" w:rsidP="003D308A">
            <w:pPr>
              <w:keepNext/>
              <w:rPr>
                <w:rFonts w:ascii="Times New Roman" w:eastAsia="Aptos" w:hAnsi="Times New Roman" w:cs="Times New Roman"/>
                <w:kern w:val="2"/>
                <w:sz w:val="24"/>
                <w:szCs w:val="24"/>
                <w14:ligatures w14:val="standardContextual"/>
              </w:rPr>
            </w:pPr>
          </w:p>
        </w:tc>
        <w:tc>
          <w:tcPr>
            <w:tcW w:w="2535" w:type="dxa"/>
            <w:tcBorders>
              <w:top w:val="single" w:sz="4" w:space="0" w:color="000000"/>
              <w:left w:val="single" w:sz="4" w:space="0" w:color="000000"/>
              <w:bottom w:val="single" w:sz="4" w:space="0" w:color="000000"/>
            </w:tcBorders>
            <w:vAlign w:val="center"/>
          </w:tcPr>
          <w:p w14:paraId="18009EC6" w14:textId="77777777" w:rsidR="003D308A" w:rsidRPr="003D308A" w:rsidRDefault="003D308A" w:rsidP="003D308A">
            <w:pPr>
              <w:keepNext/>
              <w:rPr>
                <w:rFonts w:ascii="Times New Roman" w:eastAsia="Aptos" w:hAnsi="Times New Roman" w:cs="Times New Roman"/>
                <w:kern w:val="2"/>
                <w:sz w:val="24"/>
                <w:szCs w:val="24"/>
                <w14:ligatures w14:val="standardContextual"/>
              </w:rPr>
            </w:pPr>
          </w:p>
        </w:tc>
      </w:tr>
      <w:tr w:rsidR="003D308A" w:rsidRPr="003D308A" w14:paraId="59D14704" w14:textId="77777777" w:rsidTr="00E62BB7">
        <w:trPr>
          <w:trHeight w:hRule="exact" w:val="397"/>
        </w:trPr>
        <w:tc>
          <w:tcPr>
            <w:tcW w:w="434" w:type="dxa"/>
            <w:tcBorders>
              <w:top w:val="single" w:sz="4" w:space="0" w:color="000000"/>
              <w:left w:val="single" w:sz="4" w:space="0" w:color="000000"/>
              <w:bottom w:val="single" w:sz="4" w:space="0" w:color="000000"/>
            </w:tcBorders>
            <w:shd w:val="clear" w:color="auto" w:fill="auto"/>
            <w:vAlign w:val="center"/>
          </w:tcPr>
          <w:p w14:paraId="756BF98B" w14:textId="77777777" w:rsidR="003D308A" w:rsidRPr="003D308A" w:rsidRDefault="003D308A" w:rsidP="003D308A">
            <w:pPr>
              <w:keepNext/>
              <w:rPr>
                <w:rFonts w:ascii="Times New Roman" w:eastAsia="Aptos" w:hAnsi="Times New Roman" w:cs="Times New Roman"/>
                <w:kern w:val="2"/>
                <w:sz w:val="24"/>
                <w:szCs w:val="24"/>
                <w14:ligatures w14:val="standardContextual"/>
              </w:rPr>
            </w:pPr>
            <w:r w:rsidRPr="003D308A">
              <w:rPr>
                <w:rFonts w:ascii="Times New Roman" w:eastAsia="Aptos" w:hAnsi="Times New Roman" w:cs="Times New Roman"/>
                <w:kern w:val="2"/>
                <w:sz w:val="24"/>
                <w:szCs w:val="24"/>
                <w14:ligatures w14:val="standardContextual"/>
              </w:rPr>
              <w:t>6</w:t>
            </w:r>
          </w:p>
        </w:tc>
        <w:tc>
          <w:tcPr>
            <w:tcW w:w="4261" w:type="dxa"/>
            <w:tcBorders>
              <w:top w:val="single" w:sz="4" w:space="0" w:color="000000"/>
              <w:left w:val="single" w:sz="4" w:space="0" w:color="000000"/>
              <w:bottom w:val="single" w:sz="4" w:space="0" w:color="000000"/>
            </w:tcBorders>
            <w:shd w:val="clear" w:color="auto" w:fill="auto"/>
            <w:vAlign w:val="center"/>
          </w:tcPr>
          <w:p w14:paraId="4A512F79" w14:textId="77777777" w:rsidR="003D308A" w:rsidRPr="003D308A" w:rsidRDefault="003D308A" w:rsidP="003D308A">
            <w:pPr>
              <w:keepNext/>
              <w:rPr>
                <w:rFonts w:ascii="Times New Roman" w:eastAsia="Aptos" w:hAnsi="Times New Roman" w:cs="Times New Roman"/>
                <w:kern w:val="2"/>
                <w:sz w:val="24"/>
                <w:szCs w:val="24"/>
                <w14:ligatures w14:val="standardContextual"/>
              </w:rPr>
            </w:pPr>
          </w:p>
        </w:tc>
        <w:tc>
          <w:tcPr>
            <w:tcW w:w="2535" w:type="dxa"/>
            <w:tcBorders>
              <w:top w:val="single" w:sz="4" w:space="0" w:color="000000"/>
              <w:left w:val="single" w:sz="4" w:space="0" w:color="000000"/>
              <w:bottom w:val="single" w:sz="4" w:space="0" w:color="000000"/>
            </w:tcBorders>
            <w:shd w:val="clear" w:color="auto" w:fill="auto"/>
            <w:vAlign w:val="center"/>
          </w:tcPr>
          <w:p w14:paraId="2797170A" w14:textId="77777777" w:rsidR="003D308A" w:rsidRPr="003D308A" w:rsidRDefault="003D308A" w:rsidP="003D308A">
            <w:pPr>
              <w:keepNext/>
              <w:rPr>
                <w:rFonts w:ascii="Times New Roman" w:eastAsia="Aptos" w:hAnsi="Times New Roman" w:cs="Times New Roman"/>
                <w:kern w:val="2"/>
                <w:sz w:val="24"/>
                <w:szCs w:val="24"/>
                <w14:ligatures w14:val="standardContextual"/>
              </w:rPr>
            </w:pPr>
          </w:p>
        </w:tc>
        <w:tc>
          <w:tcPr>
            <w:tcW w:w="2535" w:type="dxa"/>
            <w:tcBorders>
              <w:top w:val="single" w:sz="4" w:space="0" w:color="000000"/>
              <w:left w:val="single" w:sz="4" w:space="0" w:color="000000"/>
              <w:bottom w:val="single" w:sz="4" w:space="0" w:color="000000"/>
            </w:tcBorders>
            <w:vAlign w:val="center"/>
          </w:tcPr>
          <w:p w14:paraId="6A5BAB8E" w14:textId="77777777" w:rsidR="003D308A" w:rsidRPr="003D308A" w:rsidRDefault="003D308A" w:rsidP="003D308A">
            <w:pPr>
              <w:keepNext/>
              <w:rPr>
                <w:rFonts w:ascii="Times New Roman" w:eastAsia="Aptos" w:hAnsi="Times New Roman" w:cs="Times New Roman"/>
                <w:kern w:val="2"/>
                <w:sz w:val="24"/>
                <w:szCs w:val="24"/>
                <w14:ligatures w14:val="standardContextual"/>
              </w:rPr>
            </w:pPr>
          </w:p>
        </w:tc>
      </w:tr>
      <w:tr w:rsidR="003D308A" w:rsidRPr="003D308A" w14:paraId="09A1A5AF" w14:textId="77777777" w:rsidTr="00E62BB7">
        <w:trPr>
          <w:trHeight w:hRule="exact" w:val="397"/>
        </w:trPr>
        <w:tc>
          <w:tcPr>
            <w:tcW w:w="434" w:type="dxa"/>
            <w:tcBorders>
              <w:top w:val="single" w:sz="4" w:space="0" w:color="000000"/>
              <w:left w:val="single" w:sz="4" w:space="0" w:color="000000"/>
              <w:bottom w:val="single" w:sz="4" w:space="0" w:color="000000"/>
            </w:tcBorders>
            <w:shd w:val="clear" w:color="auto" w:fill="auto"/>
            <w:vAlign w:val="center"/>
          </w:tcPr>
          <w:p w14:paraId="4C9E5BE3" w14:textId="77777777" w:rsidR="003D308A" w:rsidRPr="003D308A" w:rsidRDefault="003D308A" w:rsidP="003D308A">
            <w:pPr>
              <w:keepNext/>
              <w:rPr>
                <w:rFonts w:ascii="Times New Roman" w:eastAsia="Aptos" w:hAnsi="Times New Roman" w:cs="Times New Roman"/>
                <w:kern w:val="2"/>
                <w:sz w:val="24"/>
                <w:szCs w:val="24"/>
                <w14:ligatures w14:val="standardContextual"/>
              </w:rPr>
            </w:pPr>
            <w:r w:rsidRPr="003D308A">
              <w:rPr>
                <w:rFonts w:ascii="Times New Roman" w:eastAsia="Aptos" w:hAnsi="Times New Roman" w:cs="Times New Roman"/>
                <w:kern w:val="2"/>
                <w:sz w:val="24"/>
                <w:szCs w:val="24"/>
                <w14:ligatures w14:val="standardContextual"/>
              </w:rPr>
              <w:t>7</w:t>
            </w:r>
          </w:p>
        </w:tc>
        <w:tc>
          <w:tcPr>
            <w:tcW w:w="4261" w:type="dxa"/>
            <w:tcBorders>
              <w:top w:val="single" w:sz="4" w:space="0" w:color="000000"/>
              <w:left w:val="single" w:sz="4" w:space="0" w:color="000000"/>
              <w:bottom w:val="single" w:sz="4" w:space="0" w:color="000000"/>
            </w:tcBorders>
            <w:shd w:val="clear" w:color="auto" w:fill="auto"/>
            <w:vAlign w:val="center"/>
          </w:tcPr>
          <w:p w14:paraId="723801D5" w14:textId="77777777" w:rsidR="003D308A" w:rsidRPr="003D308A" w:rsidRDefault="003D308A" w:rsidP="003D308A">
            <w:pPr>
              <w:keepNext/>
              <w:rPr>
                <w:rFonts w:ascii="Times New Roman" w:eastAsia="Aptos" w:hAnsi="Times New Roman" w:cs="Times New Roman"/>
                <w:kern w:val="2"/>
                <w:sz w:val="24"/>
                <w:szCs w:val="24"/>
                <w14:ligatures w14:val="standardContextual"/>
              </w:rPr>
            </w:pPr>
          </w:p>
        </w:tc>
        <w:tc>
          <w:tcPr>
            <w:tcW w:w="2535" w:type="dxa"/>
            <w:tcBorders>
              <w:top w:val="single" w:sz="4" w:space="0" w:color="000000"/>
              <w:left w:val="single" w:sz="4" w:space="0" w:color="000000"/>
              <w:bottom w:val="single" w:sz="4" w:space="0" w:color="000000"/>
            </w:tcBorders>
            <w:shd w:val="clear" w:color="auto" w:fill="auto"/>
            <w:vAlign w:val="center"/>
          </w:tcPr>
          <w:p w14:paraId="69AB3792" w14:textId="32562B9E" w:rsidR="003D308A" w:rsidRPr="003D308A" w:rsidRDefault="003D308A" w:rsidP="003D308A">
            <w:pPr>
              <w:keepNext/>
              <w:rPr>
                <w:rFonts w:ascii="Times New Roman" w:eastAsia="Aptos" w:hAnsi="Times New Roman" w:cs="Times New Roman"/>
                <w:kern w:val="2"/>
                <w:sz w:val="24"/>
                <w:szCs w:val="24"/>
                <w14:ligatures w14:val="standardContextual"/>
              </w:rPr>
            </w:pPr>
          </w:p>
        </w:tc>
        <w:tc>
          <w:tcPr>
            <w:tcW w:w="2535" w:type="dxa"/>
            <w:tcBorders>
              <w:top w:val="single" w:sz="4" w:space="0" w:color="000000"/>
              <w:left w:val="single" w:sz="4" w:space="0" w:color="000000"/>
              <w:bottom w:val="single" w:sz="4" w:space="0" w:color="000000"/>
            </w:tcBorders>
            <w:vAlign w:val="center"/>
          </w:tcPr>
          <w:p w14:paraId="687FCB28" w14:textId="77777777" w:rsidR="003D308A" w:rsidRPr="003D308A" w:rsidRDefault="003D308A" w:rsidP="003D308A">
            <w:pPr>
              <w:keepNext/>
              <w:rPr>
                <w:rFonts w:ascii="Times New Roman" w:eastAsia="Aptos" w:hAnsi="Times New Roman" w:cs="Times New Roman"/>
                <w:kern w:val="2"/>
                <w:sz w:val="24"/>
                <w:szCs w:val="24"/>
                <w14:ligatures w14:val="standardContextual"/>
              </w:rPr>
            </w:pPr>
          </w:p>
        </w:tc>
      </w:tr>
    </w:tbl>
    <w:p w14:paraId="195DF07C" w14:textId="77777777" w:rsidR="003D308A" w:rsidRPr="003D308A" w:rsidRDefault="003D308A" w:rsidP="003D308A">
      <w:pPr>
        <w:spacing w:before="240" w:after="0"/>
        <w:rPr>
          <w:rFonts w:ascii="Aptos" w:eastAsia="Aptos" w:hAnsi="Aptos" w:cs="Times New Roman"/>
          <w:kern w:val="2"/>
          <w14:ligatures w14:val="standardContextual"/>
        </w:rPr>
      </w:pPr>
      <w:r w:rsidRPr="003D308A">
        <w:rPr>
          <w:rFonts w:ascii="Aptos" w:eastAsia="Aptos" w:hAnsi="Aptos" w:cs="Times New Roman"/>
          <w:b/>
          <w:bCs/>
          <w:kern w:val="2"/>
          <w14:ligatures w14:val="standardContextual"/>
        </w:rPr>
        <w:t>Tegelik elukoht:</w:t>
      </w:r>
      <w:r w:rsidRPr="003D308A">
        <w:rPr>
          <w:rFonts w:ascii="Aptos" w:eastAsia="Aptos" w:hAnsi="Aptos" w:cs="Times New Roman"/>
          <w:kern w:val="2"/>
          <w14:ligatures w14:val="standardContextual"/>
        </w:rPr>
        <w:t>.......................................................................................................................</w:t>
      </w:r>
    </w:p>
    <w:p w14:paraId="43DF8A95" w14:textId="77777777" w:rsidR="003D308A" w:rsidRPr="003D308A" w:rsidRDefault="003D308A" w:rsidP="003D308A">
      <w:pPr>
        <w:spacing w:before="240"/>
        <w:rPr>
          <w:rFonts w:ascii="Aptos" w:eastAsia="Aptos" w:hAnsi="Aptos" w:cs="Times New Roman"/>
          <w:b/>
          <w:bCs/>
          <w:kern w:val="2"/>
          <w14:ligatures w14:val="standardContextual"/>
        </w:rPr>
      </w:pPr>
      <w:r w:rsidRPr="003D308A">
        <w:rPr>
          <w:rFonts w:ascii="Aptos" w:eastAsia="Aptos" w:hAnsi="Aptos" w:cs="Times New Roman"/>
          <w:b/>
          <w:bCs/>
          <w:kern w:val="2"/>
          <w14:ligatures w14:val="standardContextual"/>
        </w:rPr>
        <w:t>Eluruumi kasutamise õiguslik alus:</w:t>
      </w:r>
    </w:p>
    <w:tbl>
      <w:tblPr>
        <w:tblW w:w="977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2635"/>
        <w:gridCol w:w="2467"/>
        <w:gridCol w:w="3025"/>
      </w:tblGrid>
      <w:tr w:rsidR="003D308A" w:rsidRPr="003D308A" w14:paraId="45A9A13D" w14:textId="77777777" w:rsidTr="00E62BB7">
        <w:trPr>
          <w:trHeight w:hRule="exact" w:val="397"/>
        </w:trPr>
        <w:tc>
          <w:tcPr>
            <w:tcW w:w="1652" w:type="dxa"/>
            <w:shd w:val="clear" w:color="auto" w:fill="auto"/>
          </w:tcPr>
          <w:p w14:paraId="71D43F2E" w14:textId="77777777" w:rsidR="003D308A" w:rsidRPr="003D308A" w:rsidRDefault="003D308A" w:rsidP="003D308A">
            <w:pPr>
              <w:rPr>
                <w:rFonts w:ascii="Aptos" w:eastAsia="Aptos" w:hAnsi="Aptos" w:cs="Times New Roman"/>
                <w:kern w:val="2"/>
                <w14:ligatures w14:val="standardContextual"/>
              </w:rPr>
            </w:pPr>
            <w:bookmarkStart w:id="116" w:name="_Hlk155534494"/>
            <w:r w:rsidRPr="003D308A">
              <w:rPr>
                <w:rFonts w:ascii="Aptos" w:eastAsia="Aptos" w:hAnsi="Aptos" w:cs="Times New Roman"/>
                <w:kern w:val="2"/>
                <w14:ligatures w14:val="standardContextual"/>
              </w:rPr>
              <w:t xml:space="preserve">alus </w:t>
            </w:r>
          </w:p>
        </w:tc>
        <w:tc>
          <w:tcPr>
            <w:tcW w:w="2635" w:type="dxa"/>
            <w:shd w:val="clear" w:color="auto" w:fill="auto"/>
          </w:tcPr>
          <w:p w14:paraId="7688CBBB" w14:textId="77777777" w:rsidR="003D308A" w:rsidRPr="003D308A" w:rsidRDefault="003D308A" w:rsidP="003D308A">
            <w:pPr>
              <w:rPr>
                <w:rFonts w:ascii="Aptos" w:eastAsia="Aptos" w:hAnsi="Aptos" w:cs="Times New Roman"/>
                <w:kern w:val="2"/>
                <w14:ligatures w14:val="standardContextual"/>
              </w:rPr>
            </w:pPr>
            <w:r w:rsidRPr="003D308A">
              <w:rPr>
                <w:rFonts w:ascii="Aptos" w:eastAsia="Aptos" w:hAnsi="Aptos" w:cs="Times New Roman"/>
                <w:noProof/>
                <w:kern w:val="2"/>
                <w14:ligatures w14:val="standardContextual"/>
              </w:rPr>
              <mc:AlternateContent>
                <mc:Choice Requires="wps">
                  <w:drawing>
                    <wp:anchor distT="0" distB="0" distL="114300" distR="114300" simplePos="0" relativeHeight="251658240" behindDoc="0" locked="0" layoutInCell="1" allowOverlap="1" wp14:anchorId="25197363" wp14:editId="5C6C590E">
                      <wp:simplePos x="0" y="0"/>
                      <wp:positionH relativeFrom="column">
                        <wp:posOffset>1348740</wp:posOffset>
                      </wp:positionH>
                      <wp:positionV relativeFrom="paragraph">
                        <wp:posOffset>50165</wp:posOffset>
                      </wp:positionV>
                      <wp:extent cx="161925" cy="171450"/>
                      <wp:effectExtent l="6985" t="5715" r="12065" b="13335"/>
                      <wp:wrapNone/>
                      <wp:docPr id="1495653363" name="Ristkül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0AE82D9" id="Ristkülik 3" o:spid="_x0000_s1026" style="position:absolute;margin-left:106.2pt;margin-top:3.95pt;width:12.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"/>
                  </w:pict>
                </mc:Fallback>
              </mc:AlternateContent>
            </w:r>
            <w:r w:rsidRPr="003D308A">
              <w:rPr>
                <w:rFonts w:ascii="Aptos" w:eastAsia="Aptos" w:hAnsi="Aptos" w:cs="Times New Roman"/>
                <w:kern w:val="2"/>
                <w14:ligatures w14:val="standardContextual"/>
              </w:rPr>
              <w:t xml:space="preserve">omandiõigus </w:t>
            </w:r>
          </w:p>
        </w:tc>
        <w:tc>
          <w:tcPr>
            <w:tcW w:w="2467" w:type="dxa"/>
            <w:shd w:val="clear" w:color="auto" w:fill="auto"/>
          </w:tcPr>
          <w:p w14:paraId="78FCC73B" w14:textId="77777777" w:rsidR="003D308A" w:rsidRPr="003D308A" w:rsidRDefault="003D308A" w:rsidP="003D308A">
            <w:pPr>
              <w:rPr>
                <w:rFonts w:ascii="Aptos" w:eastAsia="Aptos" w:hAnsi="Aptos" w:cs="Times New Roman"/>
                <w:kern w:val="2"/>
                <w14:ligatures w14:val="standardContextual"/>
              </w:rPr>
            </w:pPr>
            <w:r w:rsidRPr="003D308A">
              <w:rPr>
                <w:rFonts w:ascii="Aptos" w:eastAsia="Aptos" w:hAnsi="Aptos" w:cs="Times New Roman"/>
                <w:noProof/>
                <w:kern w:val="2"/>
                <w14:ligatures w14:val="standardContextual"/>
              </w:rPr>
              <mc:AlternateContent>
                <mc:Choice Requires="wps">
                  <w:drawing>
                    <wp:anchor distT="0" distB="0" distL="114300" distR="114300" simplePos="0" relativeHeight="251658241" behindDoc="0" locked="0" layoutInCell="1" allowOverlap="1" wp14:anchorId="43A161DA" wp14:editId="2133B406">
                      <wp:simplePos x="0" y="0"/>
                      <wp:positionH relativeFrom="column">
                        <wp:posOffset>1198245</wp:posOffset>
                      </wp:positionH>
                      <wp:positionV relativeFrom="paragraph">
                        <wp:posOffset>40640</wp:posOffset>
                      </wp:positionV>
                      <wp:extent cx="161925" cy="171450"/>
                      <wp:effectExtent l="6985" t="5715" r="12065" b="13335"/>
                      <wp:wrapNone/>
                      <wp:docPr id="759011459" name="Ristkül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023391F" id="Ristkülik 2" o:spid="_x0000_s1026" style="position:absolute;margin-left:94.35pt;margin-top:3.2pt;width:12.75pt;height:1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"/>
                  </w:pict>
                </mc:Fallback>
              </mc:AlternateContent>
            </w:r>
            <w:r w:rsidRPr="003D308A">
              <w:rPr>
                <w:rFonts w:ascii="Aptos" w:eastAsia="Aptos" w:hAnsi="Aptos" w:cs="Times New Roman"/>
                <w:kern w:val="2"/>
                <w14:ligatures w14:val="standardContextual"/>
              </w:rPr>
              <w:t xml:space="preserve">üürileping </w:t>
            </w:r>
          </w:p>
        </w:tc>
        <w:tc>
          <w:tcPr>
            <w:tcW w:w="3025" w:type="dxa"/>
            <w:shd w:val="clear" w:color="auto" w:fill="auto"/>
          </w:tcPr>
          <w:p w14:paraId="14741DD8" w14:textId="77777777" w:rsidR="003D308A" w:rsidRPr="003D308A" w:rsidRDefault="003D308A" w:rsidP="003D308A">
            <w:pPr>
              <w:rPr>
                <w:rFonts w:ascii="Aptos" w:eastAsia="Aptos" w:hAnsi="Aptos" w:cs="Times New Roman"/>
                <w:kern w:val="2"/>
                <w14:ligatures w14:val="standardContextual"/>
              </w:rPr>
            </w:pPr>
            <w:r w:rsidRPr="003D308A">
              <w:rPr>
                <w:rFonts w:ascii="Aptos" w:eastAsia="Aptos" w:hAnsi="Aptos" w:cs="Times New Roman"/>
                <w:noProof/>
                <w:kern w:val="2"/>
                <w14:ligatures w14:val="standardContextual"/>
              </w:rPr>
              <mc:AlternateContent>
                <mc:Choice Requires="wps">
                  <w:drawing>
                    <wp:anchor distT="0" distB="0" distL="114300" distR="114300" simplePos="0" relativeHeight="251658242" behindDoc="0" locked="0" layoutInCell="1" allowOverlap="1" wp14:anchorId="578E1D20" wp14:editId="02003164">
                      <wp:simplePos x="0" y="0"/>
                      <wp:positionH relativeFrom="column">
                        <wp:posOffset>1550035</wp:posOffset>
                      </wp:positionH>
                      <wp:positionV relativeFrom="paragraph">
                        <wp:posOffset>31115</wp:posOffset>
                      </wp:positionV>
                      <wp:extent cx="161925" cy="171450"/>
                      <wp:effectExtent l="13335" t="5715" r="5715" b="13335"/>
                      <wp:wrapNone/>
                      <wp:docPr id="833822916" name="Ristkül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34DBA51" id="Ristkülik 1" o:spid="_x0000_s1026" style="position:absolute;margin-left:122.05pt;margin-top:2.45pt;width:12.75pt;height:1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"/>
                  </w:pict>
                </mc:Fallback>
              </mc:AlternateContent>
            </w:r>
            <w:r w:rsidRPr="003D308A">
              <w:rPr>
                <w:rFonts w:ascii="Aptos" w:eastAsia="Aptos" w:hAnsi="Aptos" w:cs="Times New Roman"/>
                <w:kern w:val="2"/>
                <w14:ligatures w14:val="standardContextual"/>
              </w:rPr>
              <w:t xml:space="preserve">kasutusleping </w:t>
            </w:r>
          </w:p>
        </w:tc>
      </w:tr>
      <w:bookmarkEnd w:id="116"/>
      <w:tr w:rsidR="003D308A" w:rsidRPr="003D308A" w14:paraId="6D34132F" w14:textId="77777777" w:rsidTr="00E62BB7">
        <w:trPr>
          <w:trHeight w:hRule="exact" w:val="397"/>
        </w:trPr>
        <w:tc>
          <w:tcPr>
            <w:tcW w:w="1652" w:type="dxa"/>
            <w:shd w:val="clear" w:color="auto" w:fill="auto"/>
          </w:tcPr>
          <w:p w14:paraId="179B7CBA" w14:textId="77777777" w:rsidR="003D308A" w:rsidRPr="003D308A" w:rsidRDefault="003D308A" w:rsidP="003D308A">
            <w:pPr>
              <w:rPr>
                <w:rFonts w:ascii="Aptos" w:eastAsia="Aptos" w:hAnsi="Aptos" w:cs="Times New Roman"/>
                <w:kern w:val="2"/>
                <w14:ligatures w14:val="standardContextual"/>
              </w:rPr>
            </w:pPr>
            <w:r w:rsidRPr="003D308A">
              <w:rPr>
                <w:rFonts w:ascii="Aptos" w:eastAsia="Aptos" w:hAnsi="Aptos" w:cs="Times New Roman"/>
                <w:kern w:val="2"/>
                <w14:ligatures w14:val="standardContextual"/>
              </w:rPr>
              <w:t>tähtaeg</w:t>
            </w:r>
          </w:p>
        </w:tc>
        <w:tc>
          <w:tcPr>
            <w:tcW w:w="2635" w:type="dxa"/>
            <w:shd w:val="clear" w:color="auto" w:fill="auto"/>
          </w:tcPr>
          <w:p w14:paraId="430C9DB3" w14:textId="77777777" w:rsidR="003D308A" w:rsidRPr="003D308A" w:rsidRDefault="003D308A" w:rsidP="003D308A">
            <w:pPr>
              <w:rPr>
                <w:rFonts w:ascii="Aptos" w:eastAsia="Aptos" w:hAnsi="Aptos" w:cs="Times New Roman"/>
                <w:kern w:val="2"/>
                <w14:ligatures w14:val="standardContextual"/>
              </w:rPr>
            </w:pPr>
          </w:p>
        </w:tc>
        <w:tc>
          <w:tcPr>
            <w:tcW w:w="2467" w:type="dxa"/>
            <w:shd w:val="clear" w:color="auto" w:fill="auto"/>
          </w:tcPr>
          <w:p w14:paraId="560AA35C" w14:textId="77777777" w:rsidR="003D308A" w:rsidRPr="003D308A" w:rsidRDefault="003D308A" w:rsidP="003D308A">
            <w:pPr>
              <w:rPr>
                <w:rFonts w:ascii="Aptos" w:eastAsia="Aptos" w:hAnsi="Aptos" w:cs="Times New Roman"/>
                <w:kern w:val="2"/>
                <w14:ligatures w14:val="standardContextual"/>
              </w:rPr>
            </w:pPr>
          </w:p>
        </w:tc>
        <w:tc>
          <w:tcPr>
            <w:tcW w:w="3025" w:type="dxa"/>
            <w:shd w:val="clear" w:color="auto" w:fill="auto"/>
          </w:tcPr>
          <w:p w14:paraId="7129D743" w14:textId="77777777" w:rsidR="003D308A" w:rsidRPr="003D308A" w:rsidRDefault="003D308A" w:rsidP="003D308A">
            <w:pPr>
              <w:rPr>
                <w:rFonts w:ascii="Aptos" w:eastAsia="Aptos" w:hAnsi="Aptos" w:cs="Times New Roman"/>
                <w:kern w:val="2"/>
                <w14:ligatures w14:val="standardContextual"/>
              </w:rPr>
            </w:pPr>
          </w:p>
        </w:tc>
      </w:tr>
    </w:tbl>
    <w:p w14:paraId="01D0D702" w14:textId="77777777" w:rsidR="003D308A" w:rsidRPr="003D308A" w:rsidRDefault="003D308A" w:rsidP="003D308A">
      <w:pPr>
        <w:spacing w:before="240"/>
        <w:rPr>
          <w:rFonts w:ascii="Aptos" w:eastAsia="Aptos" w:hAnsi="Aptos" w:cs="Times New Roman"/>
          <w:b/>
          <w:bCs/>
          <w:kern w:val="2"/>
          <w14:ligatures w14:val="standardContextual"/>
        </w:rPr>
      </w:pPr>
      <w:r w:rsidRPr="003D308A">
        <w:rPr>
          <w:rFonts w:ascii="Aptos" w:eastAsia="Aptos" w:hAnsi="Aptos" w:cs="Times New Roman"/>
          <w:b/>
          <w:bCs/>
          <w:kern w:val="2"/>
          <w14:ligatures w14:val="standardContextual"/>
        </w:rPr>
        <w:t>Taotlusele on lisatud täiendavad andmed, mis tõendavad:</w:t>
      </w:r>
    </w:p>
    <w:tbl>
      <w:tblPr>
        <w:tblStyle w:val="Kontuurtabel2"/>
        <w:tblW w:w="9776" w:type="dxa"/>
        <w:tblLook w:val="04A0" w:firstRow="1" w:lastRow="0" w:firstColumn="1" w:lastColumn="0" w:noHBand="0" w:noVBand="1"/>
      </w:tblPr>
      <w:tblGrid>
        <w:gridCol w:w="421"/>
        <w:gridCol w:w="9355"/>
      </w:tblGrid>
      <w:tr w:rsidR="003D308A" w:rsidRPr="003D308A" w14:paraId="5ED2E612" w14:textId="77777777" w:rsidTr="00E62BB7">
        <w:trPr>
          <w:trHeight w:val="389"/>
        </w:trPr>
        <w:tc>
          <w:tcPr>
            <w:tcW w:w="421" w:type="dxa"/>
          </w:tcPr>
          <w:p w14:paraId="43D50E9D" w14:textId="77777777" w:rsidR="003D308A" w:rsidRPr="003D308A" w:rsidRDefault="003D308A" w:rsidP="003D308A">
            <w:pPr>
              <w:rPr>
                <w:rFonts w:ascii="Aptos" w:hAnsi="Aptos"/>
              </w:rPr>
            </w:pPr>
          </w:p>
        </w:tc>
        <w:tc>
          <w:tcPr>
            <w:tcW w:w="9355" w:type="dxa"/>
          </w:tcPr>
          <w:p w14:paraId="5F9E814A" w14:textId="77777777" w:rsidR="003D308A" w:rsidRPr="003D308A" w:rsidRDefault="003D308A" w:rsidP="003D308A">
            <w:pPr>
              <w:rPr>
                <w:rFonts w:ascii="Aptos" w:hAnsi="Aptos"/>
              </w:rPr>
            </w:pPr>
            <w:r w:rsidRPr="003D308A">
              <w:rPr>
                <w:rFonts w:ascii="Aptos" w:hAnsi="Aptos"/>
              </w:rPr>
              <w:t>perekonnaliikmete eelmisel kuul saadud netosissetulekuid (kui sissetulekut ei ole võimalik dokumentaalselt tõendada, siis kinnitab taotleja seda oma allkirjaga)</w:t>
            </w:r>
          </w:p>
        </w:tc>
      </w:tr>
      <w:tr w:rsidR="003D308A" w:rsidRPr="003D308A" w14:paraId="4C609A1D" w14:textId="77777777" w:rsidTr="00E62BB7">
        <w:tc>
          <w:tcPr>
            <w:tcW w:w="421" w:type="dxa"/>
          </w:tcPr>
          <w:p w14:paraId="5BD139D9" w14:textId="77777777" w:rsidR="003D308A" w:rsidRPr="003D308A" w:rsidRDefault="003D308A" w:rsidP="003D308A">
            <w:pPr>
              <w:rPr>
                <w:rFonts w:ascii="Aptos" w:hAnsi="Aptos"/>
              </w:rPr>
            </w:pPr>
          </w:p>
        </w:tc>
        <w:tc>
          <w:tcPr>
            <w:tcW w:w="9355" w:type="dxa"/>
          </w:tcPr>
          <w:p w14:paraId="04A51699" w14:textId="77777777" w:rsidR="003D308A" w:rsidRPr="003D308A" w:rsidRDefault="003D308A" w:rsidP="003D308A">
            <w:pPr>
              <w:rPr>
                <w:rFonts w:ascii="Aptos" w:hAnsi="Aptos"/>
              </w:rPr>
            </w:pPr>
            <w:r w:rsidRPr="003D308A">
              <w:rPr>
                <w:rFonts w:ascii="Aptos" w:hAnsi="Aptos"/>
              </w:rPr>
              <w:t>makstud elatise suurust, elatise saamist või elatise sissenõudmist</w:t>
            </w:r>
          </w:p>
        </w:tc>
      </w:tr>
      <w:tr w:rsidR="003D308A" w:rsidRPr="003D308A" w14:paraId="44046183" w14:textId="77777777" w:rsidTr="00E62BB7">
        <w:tc>
          <w:tcPr>
            <w:tcW w:w="421" w:type="dxa"/>
          </w:tcPr>
          <w:p w14:paraId="31051CA8" w14:textId="77777777" w:rsidR="003D308A" w:rsidRPr="003D308A" w:rsidRDefault="003D308A" w:rsidP="003D308A">
            <w:pPr>
              <w:rPr>
                <w:rFonts w:ascii="Aptos" w:hAnsi="Aptos"/>
              </w:rPr>
            </w:pPr>
          </w:p>
        </w:tc>
        <w:tc>
          <w:tcPr>
            <w:tcW w:w="9355" w:type="dxa"/>
          </w:tcPr>
          <w:p w14:paraId="2C2935DE" w14:textId="77777777" w:rsidR="003D308A" w:rsidRPr="003D308A" w:rsidRDefault="003D308A" w:rsidP="003D308A">
            <w:pPr>
              <w:rPr>
                <w:rFonts w:ascii="Aptos" w:hAnsi="Aptos"/>
              </w:rPr>
            </w:pPr>
            <w:r w:rsidRPr="003D308A">
              <w:rPr>
                <w:rFonts w:ascii="Aptos" w:hAnsi="Aptos"/>
              </w:rPr>
              <w:t>eluruumi kasutamise õigust</w:t>
            </w:r>
          </w:p>
        </w:tc>
      </w:tr>
      <w:tr w:rsidR="003D308A" w:rsidRPr="003D308A" w14:paraId="7DF03683" w14:textId="77777777" w:rsidTr="00E62BB7">
        <w:tc>
          <w:tcPr>
            <w:tcW w:w="421" w:type="dxa"/>
          </w:tcPr>
          <w:p w14:paraId="771DAC96" w14:textId="77777777" w:rsidR="003D308A" w:rsidRPr="003D308A" w:rsidRDefault="003D308A" w:rsidP="003D308A">
            <w:pPr>
              <w:rPr>
                <w:rFonts w:ascii="Aptos" w:hAnsi="Aptos"/>
              </w:rPr>
            </w:pPr>
          </w:p>
        </w:tc>
        <w:tc>
          <w:tcPr>
            <w:tcW w:w="9355" w:type="dxa"/>
          </w:tcPr>
          <w:p w14:paraId="4872FA11" w14:textId="77777777" w:rsidR="003D308A" w:rsidRPr="003D308A" w:rsidRDefault="003D308A" w:rsidP="003D308A">
            <w:pPr>
              <w:rPr>
                <w:rFonts w:ascii="Aptos" w:hAnsi="Aptos"/>
              </w:rPr>
            </w:pPr>
            <w:r w:rsidRPr="003D308A">
              <w:rPr>
                <w:rFonts w:ascii="Aptos" w:hAnsi="Aptos"/>
              </w:rPr>
              <w:t>jooksval kuul tasumisele kuuluvaid eluasemekulusid</w:t>
            </w:r>
          </w:p>
        </w:tc>
      </w:tr>
      <w:tr w:rsidR="003D308A" w:rsidRPr="003D308A" w14:paraId="10FCEF5E" w14:textId="77777777" w:rsidTr="00E62BB7">
        <w:tc>
          <w:tcPr>
            <w:tcW w:w="421" w:type="dxa"/>
          </w:tcPr>
          <w:p w14:paraId="036845B7" w14:textId="77777777" w:rsidR="003D308A" w:rsidRPr="003D308A" w:rsidRDefault="003D308A" w:rsidP="003D308A">
            <w:pPr>
              <w:rPr>
                <w:rFonts w:ascii="Aptos" w:hAnsi="Aptos"/>
              </w:rPr>
            </w:pPr>
          </w:p>
        </w:tc>
        <w:tc>
          <w:tcPr>
            <w:tcW w:w="9355" w:type="dxa"/>
          </w:tcPr>
          <w:p w14:paraId="5247365A" w14:textId="77777777" w:rsidR="003D308A" w:rsidRPr="003D308A" w:rsidRDefault="003D308A" w:rsidP="003D308A">
            <w:pPr>
              <w:rPr>
                <w:rFonts w:ascii="Aptos" w:hAnsi="Aptos"/>
              </w:rPr>
            </w:pPr>
            <w:r w:rsidRPr="003D308A">
              <w:rPr>
                <w:rFonts w:ascii="Aptos" w:hAnsi="Aptos"/>
              </w:rPr>
              <w:t>eelmisel kuul hüvitatud eluasemekulude tasumist</w:t>
            </w:r>
          </w:p>
        </w:tc>
      </w:tr>
      <w:tr w:rsidR="003D308A" w:rsidRPr="003D308A" w14:paraId="5F826C49" w14:textId="77777777" w:rsidTr="00E62BB7">
        <w:tc>
          <w:tcPr>
            <w:tcW w:w="421" w:type="dxa"/>
          </w:tcPr>
          <w:p w14:paraId="5277A65D" w14:textId="77777777" w:rsidR="003D308A" w:rsidRPr="003D308A" w:rsidRDefault="003D308A" w:rsidP="003D308A">
            <w:pPr>
              <w:rPr>
                <w:rFonts w:ascii="Aptos" w:hAnsi="Aptos"/>
              </w:rPr>
            </w:pPr>
          </w:p>
        </w:tc>
        <w:tc>
          <w:tcPr>
            <w:tcW w:w="9355" w:type="dxa"/>
          </w:tcPr>
          <w:p w14:paraId="533626FC" w14:textId="77777777" w:rsidR="003D308A" w:rsidRPr="003D308A" w:rsidRDefault="003D308A" w:rsidP="003D308A">
            <w:pPr>
              <w:rPr>
                <w:rFonts w:ascii="Aptos" w:hAnsi="Aptos"/>
              </w:rPr>
            </w:pPr>
            <w:r w:rsidRPr="003D308A">
              <w:rPr>
                <w:rFonts w:ascii="Aptos" w:hAnsi="Aptos"/>
              </w:rPr>
              <w:t>esmakordsel taotlemisel taotlemisele eelneva kolme kuu väljavõtted kõikide pereliikmete pangakontodest</w:t>
            </w:r>
          </w:p>
        </w:tc>
      </w:tr>
      <w:tr w:rsidR="003D308A" w:rsidRPr="003D308A" w14:paraId="65CB6EF7" w14:textId="77777777" w:rsidTr="00E62BB7">
        <w:tc>
          <w:tcPr>
            <w:tcW w:w="421" w:type="dxa"/>
          </w:tcPr>
          <w:p w14:paraId="29810516" w14:textId="77777777" w:rsidR="003D308A" w:rsidRPr="003D308A" w:rsidRDefault="003D308A" w:rsidP="003D308A">
            <w:pPr>
              <w:rPr>
                <w:rFonts w:ascii="Aptos" w:hAnsi="Aptos"/>
              </w:rPr>
            </w:pPr>
          </w:p>
        </w:tc>
        <w:tc>
          <w:tcPr>
            <w:tcW w:w="9355" w:type="dxa"/>
          </w:tcPr>
          <w:p w14:paraId="55ACEB4B" w14:textId="77777777" w:rsidR="003D308A" w:rsidRPr="003D308A" w:rsidRDefault="003D308A" w:rsidP="003D308A">
            <w:pPr>
              <w:rPr>
                <w:rFonts w:ascii="Aptos" w:hAnsi="Aptos"/>
              </w:rPr>
            </w:pPr>
            <w:r w:rsidRPr="003D308A">
              <w:rPr>
                <w:rFonts w:ascii="Aptos" w:hAnsi="Aptos"/>
                <w:color w:val="000000"/>
              </w:rPr>
              <w:t xml:space="preserve">korduval taotlemisel perekonnaliikmete eelmise kuu väljavõtted kõikide pereliikmete pangakontodest  </w:t>
            </w:r>
          </w:p>
        </w:tc>
      </w:tr>
      <w:tr w:rsidR="003D308A" w:rsidRPr="003D308A" w14:paraId="6A37F6C4" w14:textId="77777777" w:rsidTr="00E62BB7">
        <w:tc>
          <w:tcPr>
            <w:tcW w:w="421" w:type="dxa"/>
          </w:tcPr>
          <w:p w14:paraId="486CE7F3" w14:textId="77777777" w:rsidR="003D308A" w:rsidRPr="003D308A" w:rsidRDefault="003D308A" w:rsidP="003D308A">
            <w:pPr>
              <w:rPr>
                <w:rFonts w:ascii="Aptos" w:hAnsi="Aptos"/>
              </w:rPr>
            </w:pPr>
          </w:p>
        </w:tc>
        <w:tc>
          <w:tcPr>
            <w:tcW w:w="9355" w:type="dxa"/>
          </w:tcPr>
          <w:p w14:paraId="150B368A" w14:textId="77777777" w:rsidR="003D308A" w:rsidRPr="003D308A" w:rsidRDefault="003D308A" w:rsidP="003D308A">
            <w:pPr>
              <w:rPr>
                <w:rFonts w:ascii="Aptos" w:hAnsi="Aptos"/>
              </w:rPr>
            </w:pPr>
            <w:r w:rsidRPr="003D308A">
              <w:rPr>
                <w:rFonts w:ascii="Aptos" w:hAnsi="Aptos"/>
                <w:color w:val="000000"/>
              </w:rPr>
              <w:t>täitemenetluses kinnipeetud summade tasumist</w:t>
            </w:r>
          </w:p>
        </w:tc>
      </w:tr>
      <w:tr w:rsidR="003D308A" w:rsidRPr="003D308A" w14:paraId="215E21B9" w14:textId="77777777" w:rsidTr="00E62BB7">
        <w:tc>
          <w:tcPr>
            <w:tcW w:w="421" w:type="dxa"/>
          </w:tcPr>
          <w:p w14:paraId="0002A49C" w14:textId="77777777" w:rsidR="003D308A" w:rsidRPr="003D308A" w:rsidRDefault="003D308A" w:rsidP="003D308A">
            <w:pPr>
              <w:rPr>
                <w:rFonts w:ascii="Aptos" w:hAnsi="Aptos"/>
              </w:rPr>
            </w:pPr>
          </w:p>
        </w:tc>
        <w:tc>
          <w:tcPr>
            <w:tcW w:w="9355" w:type="dxa"/>
          </w:tcPr>
          <w:p w14:paraId="00719B44" w14:textId="77777777" w:rsidR="003D308A" w:rsidRPr="003D308A" w:rsidRDefault="003D308A" w:rsidP="003D308A">
            <w:pPr>
              <w:rPr>
                <w:rFonts w:ascii="Aptos" w:hAnsi="Aptos"/>
                <w:color w:val="000000"/>
              </w:rPr>
            </w:pPr>
            <w:r w:rsidRPr="003D308A">
              <w:rPr>
                <w:rFonts w:ascii="Aptos" w:hAnsi="Aptos"/>
                <w:color w:val="000000"/>
              </w:rPr>
              <w:t>eluasemelaenu hüvitamiseks vajalike dokumentide olemasolu (SHS § 132 lõige 5</w:t>
            </w:r>
            <w:r w:rsidRPr="003D308A">
              <w:rPr>
                <w:rFonts w:ascii="Aptos" w:hAnsi="Aptos"/>
                <w:color w:val="000000"/>
                <w:vertAlign w:val="superscript"/>
              </w:rPr>
              <w:t>1</w:t>
            </w:r>
            <w:r w:rsidRPr="003D308A">
              <w:rPr>
                <w:rFonts w:ascii="Aptos" w:hAnsi="Aptos"/>
                <w:color w:val="000000"/>
              </w:rPr>
              <w:t>)</w:t>
            </w:r>
          </w:p>
        </w:tc>
      </w:tr>
    </w:tbl>
    <w:p w14:paraId="3340895A" w14:textId="77777777" w:rsidR="003D308A" w:rsidRPr="003D308A" w:rsidRDefault="003D308A" w:rsidP="003D308A">
      <w:pPr>
        <w:spacing w:before="240"/>
        <w:rPr>
          <w:rFonts w:ascii="Aptos" w:eastAsia="Aptos" w:hAnsi="Aptos" w:cs="Times New Roman"/>
          <w:kern w:val="2"/>
          <w14:ligatures w14:val="standardContextual"/>
        </w:rPr>
      </w:pPr>
      <w:r w:rsidRPr="003D308A">
        <w:rPr>
          <w:rFonts w:ascii="Aptos" w:eastAsia="Aptos" w:hAnsi="Aptos" w:cs="Times New Roman"/>
          <w:b/>
          <w:kern w:val="2"/>
          <w14:ligatures w14:val="standardContextual"/>
        </w:rPr>
        <w:t>Otsusest palun mulle teatada:</w:t>
      </w:r>
      <w:r w:rsidRPr="003D308A">
        <w:rPr>
          <w:rFonts w:ascii="Aptos" w:eastAsia="Aptos" w:hAnsi="Aptos" w:cs="Times New Roman"/>
          <w:kern w:val="2"/>
          <w14:ligatures w14:val="standardContextual"/>
        </w:rPr>
        <w:t xml:space="preserve"> </w:t>
      </w:r>
    </w:p>
    <w:tbl>
      <w:tblPr>
        <w:tblStyle w:val="Kontuurtabel2"/>
        <w:tblW w:w="9806" w:type="dxa"/>
        <w:tblInd w:w="-113" w:type="dxa"/>
        <w:tblLook w:val="04A0" w:firstRow="1" w:lastRow="0" w:firstColumn="1" w:lastColumn="0" w:noHBand="0" w:noVBand="1"/>
      </w:tblPr>
      <w:tblGrid>
        <w:gridCol w:w="1342"/>
        <w:gridCol w:w="2594"/>
        <w:gridCol w:w="2051"/>
        <w:gridCol w:w="2204"/>
        <w:gridCol w:w="1615"/>
      </w:tblGrid>
      <w:tr w:rsidR="003D308A" w:rsidRPr="003D308A" w14:paraId="2E7F9546" w14:textId="77777777" w:rsidTr="00E62BB7">
        <w:trPr>
          <w:trHeight w:hRule="exact" w:val="521"/>
        </w:trPr>
        <w:tc>
          <w:tcPr>
            <w:tcW w:w="1342" w:type="dxa"/>
          </w:tcPr>
          <w:p w14:paraId="4DE21115" w14:textId="77777777" w:rsidR="003D308A" w:rsidRPr="003D308A" w:rsidRDefault="003D308A" w:rsidP="003D308A">
            <w:pPr>
              <w:keepNext/>
              <w:rPr>
                <w:rFonts w:ascii="Aptos" w:hAnsi="Aptos"/>
                <w:b/>
                <w:bCs/>
              </w:rPr>
            </w:pPr>
            <w:r w:rsidRPr="003D308A">
              <w:rPr>
                <w:noProof/>
              </w:rPr>
              <mc:AlternateContent>
                <mc:Choice Requires="wps">
                  <w:drawing>
                    <wp:anchor distT="0" distB="0" distL="114300" distR="114300" simplePos="0" relativeHeight="251658245" behindDoc="0" locked="0" layoutInCell="1" allowOverlap="1" wp14:anchorId="5C7377DB" wp14:editId="54CA050B">
                      <wp:simplePos x="0" y="0"/>
                      <wp:positionH relativeFrom="column">
                        <wp:posOffset>548640</wp:posOffset>
                      </wp:positionH>
                      <wp:positionV relativeFrom="paragraph">
                        <wp:posOffset>53975</wp:posOffset>
                      </wp:positionV>
                      <wp:extent cx="161925" cy="171450"/>
                      <wp:effectExtent l="6985" t="5715" r="12065" b="13335"/>
                      <wp:wrapNone/>
                      <wp:docPr id="169680980" name="Ristkül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8B2A30" id="Ristkülik 3" o:spid="_x0000_s1026" style="position:absolute;margin-left:43.2pt;margin-top:4.25pt;width:12.75pt;height:1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"/>
                  </w:pict>
                </mc:Fallback>
              </mc:AlternateContent>
            </w:r>
            <w:r w:rsidRPr="003D308A">
              <w:rPr>
                <w:rFonts w:ascii="Aptos" w:hAnsi="Aptos"/>
              </w:rPr>
              <w:t>e-postiga</w:t>
            </w:r>
          </w:p>
        </w:tc>
        <w:tc>
          <w:tcPr>
            <w:tcW w:w="2594" w:type="dxa"/>
          </w:tcPr>
          <w:p w14:paraId="74B62A7B" w14:textId="77777777" w:rsidR="003D308A" w:rsidRPr="003D308A" w:rsidRDefault="003D308A" w:rsidP="003D308A">
            <w:pPr>
              <w:keepNext/>
              <w:rPr>
                <w:rFonts w:ascii="Aptos" w:hAnsi="Aptos"/>
                <w:b/>
                <w:bCs/>
              </w:rPr>
            </w:pPr>
            <w:r w:rsidRPr="003D308A">
              <w:rPr>
                <w:noProof/>
              </w:rPr>
              <mc:AlternateContent>
                <mc:Choice Requires="wps">
                  <w:drawing>
                    <wp:anchor distT="0" distB="0" distL="114300" distR="114300" simplePos="0" relativeHeight="251658243" behindDoc="0" locked="0" layoutInCell="1" allowOverlap="1" wp14:anchorId="65306AD5" wp14:editId="0D7F668B">
                      <wp:simplePos x="0" y="0"/>
                      <wp:positionH relativeFrom="column">
                        <wp:posOffset>1297940</wp:posOffset>
                      </wp:positionH>
                      <wp:positionV relativeFrom="paragraph">
                        <wp:posOffset>64770</wp:posOffset>
                      </wp:positionV>
                      <wp:extent cx="161925" cy="171450"/>
                      <wp:effectExtent l="6985" t="5715" r="12065" b="13335"/>
                      <wp:wrapNone/>
                      <wp:docPr id="1249003800" name="Ristkül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49A3282" id="Ristkülik 3" o:spid="_x0000_s1026" style="position:absolute;margin-left:102.2pt;margin-top:5.1pt;width:12.75pt;height:1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"/>
                  </w:pict>
                </mc:Fallback>
              </mc:AlternateContent>
            </w:r>
            <w:r w:rsidRPr="003D308A">
              <w:rPr>
                <w:rFonts w:ascii="Aptos" w:hAnsi="Aptos"/>
              </w:rPr>
              <w:t>e-postiga krüpteeritult</w:t>
            </w:r>
          </w:p>
        </w:tc>
        <w:tc>
          <w:tcPr>
            <w:tcW w:w="2051" w:type="dxa"/>
          </w:tcPr>
          <w:p w14:paraId="0B889CBC" w14:textId="77777777" w:rsidR="003D308A" w:rsidRPr="003D308A" w:rsidRDefault="003D308A" w:rsidP="003D308A">
            <w:pPr>
              <w:keepNext/>
              <w:rPr>
                <w:rFonts w:ascii="Aptos" w:hAnsi="Aptos"/>
                <w:b/>
                <w:bCs/>
              </w:rPr>
            </w:pPr>
            <w:r w:rsidRPr="003D308A">
              <w:rPr>
                <w:noProof/>
              </w:rPr>
              <mc:AlternateContent>
                <mc:Choice Requires="wps">
                  <w:drawing>
                    <wp:anchor distT="0" distB="0" distL="114300" distR="114300" simplePos="0" relativeHeight="251658244" behindDoc="0" locked="0" layoutInCell="1" allowOverlap="1" wp14:anchorId="6B8D8AF4" wp14:editId="3018B624">
                      <wp:simplePos x="0" y="0"/>
                      <wp:positionH relativeFrom="column">
                        <wp:posOffset>980440</wp:posOffset>
                      </wp:positionH>
                      <wp:positionV relativeFrom="paragraph">
                        <wp:posOffset>29210</wp:posOffset>
                      </wp:positionV>
                      <wp:extent cx="161925" cy="171450"/>
                      <wp:effectExtent l="6985" t="5715" r="12065" b="13335"/>
                      <wp:wrapNone/>
                      <wp:docPr id="561383264" name="Ristkül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564C129" id="Ristkülik 2" o:spid="_x0000_s1026" style="position:absolute;margin-left:77.2pt;margin-top:2.3pt;width:12.75pt;height:1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"/>
                  </w:pict>
                </mc:Fallback>
              </mc:AlternateContent>
            </w:r>
            <w:r w:rsidRPr="003D308A">
              <w:rPr>
                <w:rFonts w:ascii="Aptos" w:hAnsi="Aptos"/>
              </w:rPr>
              <w:t>lihtkirjana postiga</w:t>
            </w:r>
          </w:p>
        </w:tc>
        <w:tc>
          <w:tcPr>
            <w:tcW w:w="2204" w:type="dxa"/>
          </w:tcPr>
          <w:p w14:paraId="12F18914" w14:textId="77777777" w:rsidR="003D308A" w:rsidRPr="003D308A" w:rsidRDefault="003D308A" w:rsidP="003D308A">
            <w:pPr>
              <w:keepNext/>
              <w:rPr>
                <w:rFonts w:ascii="Aptos" w:hAnsi="Aptos"/>
                <w:b/>
                <w:bCs/>
              </w:rPr>
            </w:pPr>
            <w:r w:rsidRPr="003D308A">
              <w:rPr>
                <w:noProof/>
              </w:rPr>
              <mc:AlternateContent>
                <mc:Choice Requires="wps">
                  <w:drawing>
                    <wp:anchor distT="0" distB="0" distL="114300" distR="114300" simplePos="0" relativeHeight="251658246" behindDoc="0" locked="0" layoutInCell="1" allowOverlap="1" wp14:anchorId="3F105487" wp14:editId="70878386">
                      <wp:simplePos x="0" y="0"/>
                      <wp:positionH relativeFrom="column">
                        <wp:posOffset>1054100</wp:posOffset>
                      </wp:positionH>
                      <wp:positionV relativeFrom="paragraph">
                        <wp:posOffset>34290</wp:posOffset>
                      </wp:positionV>
                      <wp:extent cx="161925" cy="171450"/>
                      <wp:effectExtent l="13335" t="5715" r="5715" b="13335"/>
                      <wp:wrapNone/>
                      <wp:docPr id="1145772944" name="Ristkül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7E6655" id="Ristkülik 1" o:spid="_x0000_s1026" style="position:absolute;margin-left:83pt;margin-top:2.7pt;width:12.75pt;height:1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"/>
                  </w:pict>
                </mc:Fallback>
              </mc:AlternateContent>
            </w:r>
            <w:r w:rsidRPr="003D308A">
              <w:rPr>
                <w:rFonts w:ascii="Aptos" w:hAnsi="Aptos"/>
              </w:rPr>
              <w:t>tähtkirjana postiga</w:t>
            </w:r>
          </w:p>
        </w:tc>
        <w:tc>
          <w:tcPr>
            <w:tcW w:w="1615" w:type="dxa"/>
          </w:tcPr>
          <w:p w14:paraId="57248142" w14:textId="77777777" w:rsidR="003D308A" w:rsidRPr="003D308A" w:rsidRDefault="003D308A" w:rsidP="003D308A">
            <w:pPr>
              <w:keepNext/>
              <w:rPr>
                <w:rFonts w:ascii="Aptos" w:hAnsi="Aptos"/>
              </w:rPr>
            </w:pPr>
            <w:r w:rsidRPr="003D308A">
              <w:rPr>
                <w:noProof/>
              </w:rPr>
              <mc:AlternateContent>
                <mc:Choice Requires="wps">
                  <w:drawing>
                    <wp:anchor distT="0" distB="0" distL="114300" distR="114300" simplePos="0" relativeHeight="251658247" behindDoc="0" locked="0" layoutInCell="1" allowOverlap="1" wp14:anchorId="19CDACA2" wp14:editId="02648D8F">
                      <wp:simplePos x="0" y="0"/>
                      <wp:positionH relativeFrom="column">
                        <wp:posOffset>751205</wp:posOffset>
                      </wp:positionH>
                      <wp:positionV relativeFrom="paragraph">
                        <wp:posOffset>41910</wp:posOffset>
                      </wp:positionV>
                      <wp:extent cx="161925" cy="171450"/>
                      <wp:effectExtent l="13335" t="5715" r="5715" b="13335"/>
                      <wp:wrapNone/>
                      <wp:docPr id="929710273" name="Ristkül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A7E8F81" id="Ristkülik 1" o:spid="_x0000_s1026" style="position:absolute;margin-left:59.15pt;margin-top:3.3pt;width:12.75pt;height:1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"/>
                  </w:pict>
                </mc:Fallback>
              </mc:AlternateContent>
            </w:r>
            <w:r w:rsidRPr="003D308A">
              <w:rPr>
                <w:rFonts w:ascii="Aptos" w:hAnsi="Aptos"/>
              </w:rPr>
              <w:t>telefoni teel</w:t>
            </w:r>
          </w:p>
        </w:tc>
      </w:tr>
    </w:tbl>
    <w:p w14:paraId="6F8E5F2A" w14:textId="77777777" w:rsidR="003D308A" w:rsidRPr="003D308A" w:rsidRDefault="003D308A" w:rsidP="003D308A">
      <w:pPr>
        <w:spacing w:before="240"/>
        <w:rPr>
          <w:rFonts w:ascii="Aptos" w:eastAsia="Aptos" w:hAnsi="Aptos" w:cs="Times New Roman"/>
          <w:kern w:val="2"/>
          <w14:ligatures w14:val="standardContextual"/>
        </w:rPr>
      </w:pPr>
    </w:p>
    <w:p w14:paraId="43E5CC10" w14:textId="77777777" w:rsidR="003D308A" w:rsidRPr="003D308A" w:rsidRDefault="003D308A" w:rsidP="003D308A">
      <w:pPr>
        <w:jc w:val="both"/>
        <w:rPr>
          <w:rFonts w:ascii="Aptos" w:eastAsia="Aptos" w:hAnsi="Aptos" w:cs="Times New Roman"/>
          <w:kern w:val="2"/>
          <w14:ligatures w14:val="standardContextual"/>
        </w:rPr>
      </w:pPr>
      <w:r w:rsidRPr="003D308A">
        <w:rPr>
          <w:rFonts w:ascii="Aptos" w:eastAsia="Aptos" w:hAnsi="Aptos" w:cs="Times New Roman"/>
          <w:kern w:val="2"/>
          <w14:ligatures w14:val="standardContextual"/>
        </w:rPr>
        <w:lastRenderedPageBreak/>
        <w:t>SOTSIAALTOETUSE TAOTLEJAL ON KOHUSTUS  JÄLGIDA, ET TOETUSE TAOTLEMISEL ON EDASTATUD INFO TÄIELIK JA ÕIGE. Toetuse menetlemist puudutavate asjaolude muutumisel tuleb sellest toetust menetlevat spetsialisti viivitamata teavitada. Olen teadlik, et taotlust menetleval spetsialistil on õigus esitatud andmeid ja dokumente kontrollida. Annan nõusoleku töödelda taotluses sisalduvaid isikuandmeid (sh delikaatseid isikuandmeid) käesoleva taotluse menetlemise eesmärgil. Kinnitan esitatud andmete õigsust.</w:t>
      </w:r>
      <w:r w:rsidRPr="003D308A">
        <w:rPr>
          <w:rFonts w:ascii="Aptos" w:eastAsia="Aptos" w:hAnsi="Aptos" w:cs="Times New Roman"/>
          <w:b/>
          <w:kern w:val="2"/>
          <w14:ligatures w14:val="standardContextual"/>
        </w:rPr>
        <w:t xml:space="preserve"> </w:t>
      </w:r>
      <w:r w:rsidRPr="003D308A">
        <w:rPr>
          <w:rFonts w:ascii="Aptos" w:eastAsia="Aptos" w:hAnsi="Aptos" w:cs="Times New Roman"/>
          <w:kern w:val="2"/>
          <w14:ligatures w14:val="standardContextual"/>
        </w:rPr>
        <w:t xml:space="preserve">Olen teadlik, et andmete varjamise või valeandmete esitamise korral nõutakse toetus tagasi. </w:t>
      </w:r>
    </w:p>
    <w:p w14:paraId="61D25AC0" w14:textId="77777777" w:rsidR="003D308A" w:rsidRPr="003D308A" w:rsidRDefault="003D308A" w:rsidP="003D308A">
      <w:pPr>
        <w:jc w:val="both"/>
        <w:rPr>
          <w:rFonts w:ascii="Aptos" w:eastAsia="Aptos" w:hAnsi="Aptos" w:cs="Times New Roman"/>
          <w:kern w:val="2"/>
          <w14:ligatures w14:val="standardContextual"/>
        </w:rPr>
      </w:pPr>
      <w:r w:rsidRPr="003D308A">
        <w:rPr>
          <w:rFonts w:ascii="Aptos" w:eastAsia="Aptos" w:hAnsi="Aptos" w:cs="Times New Roman"/>
          <w:kern w:val="2"/>
          <w14:ligatures w14:val="standardContextual"/>
        </w:rPr>
        <w:t>Olen teadlik, et toetuse taotluse esitamisel kontrollitakse minu ja minu pereliikmete sissetulekuid erinevate päringute ja konto väljavõtete kaudu ning varanduslikku seisu erinevatest riiklikest infosüsteemidest.</w:t>
      </w:r>
    </w:p>
    <w:p w14:paraId="5DF068E4" w14:textId="77777777" w:rsidR="003D308A" w:rsidRPr="003D308A" w:rsidRDefault="003D308A" w:rsidP="003D308A">
      <w:pPr>
        <w:jc w:val="both"/>
        <w:rPr>
          <w:rFonts w:ascii="Aptos" w:eastAsia="Aptos" w:hAnsi="Aptos" w:cs="Times New Roman"/>
          <w:kern w:val="2"/>
          <w14:ligatures w14:val="standardContextual"/>
        </w:rPr>
      </w:pPr>
    </w:p>
    <w:p w14:paraId="6AF4D74E" w14:textId="77777777" w:rsidR="003D308A" w:rsidRPr="003D308A" w:rsidRDefault="003D308A" w:rsidP="003D308A">
      <w:pPr>
        <w:rPr>
          <w:rFonts w:ascii="Aptos" w:eastAsia="Aptos" w:hAnsi="Aptos" w:cs="Times New Roman"/>
          <w:kern w:val="2"/>
          <w14:ligatures w14:val="standardContextual"/>
        </w:rPr>
      </w:pPr>
      <w:bookmarkStart w:id="117" w:name="_Hlk161909336"/>
      <w:r w:rsidRPr="003D308A">
        <w:rPr>
          <w:rFonts w:ascii="Aptos" w:eastAsia="Aptos" w:hAnsi="Aptos" w:cs="Times New Roman"/>
          <w:kern w:val="2"/>
          <w14:ligatures w14:val="standardContextual"/>
        </w:rPr>
        <w:t>...........................................................</w:t>
      </w:r>
      <w:r w:rsidRPr="003D308A">
        <w:rPr>
          <w:rFonts w:ascii="Aptos" w:eastAsia="Aptos" w:hAnsi="Aptos" w:cs="Times New Roman"/>
          <w:kern w:val="2"/>
          <w14:ligatures w14:val="standardContextual"/>
        </w:rPr>
        <w:tab/>
      </w:r>
      <w:r w:rsidRPr="003D308A">
        <w:rPr>
          <w:rFonts w:ascii="Aptos" w:eastAsia="Aptos" w:hAnsi="Aptos" w:cs="Times New Roman"/>
          <w:kern w:val="2"/>
          <w14:ligatures w14:val="standardContextual"/>
        </w:rPr>
        <w:tab/>
        <w:t>...........................................................</w:t>
      </w:r>
    </w:p>
    <w:p w14:paraId="4DF4BB6E" w14:textId="1BDAD50B" w:rsidR="003D308A" w:rsidRPr="003D308A" w:rsidRDefault="003D308A" w:rsidP="003D308A">
      <w:pPr>
        <w:rPr>
          <w:rFonts w:ascii="Aptos" w:eastAsia="Aptos" w:hAnsi="Aptos" w:cs="Times New Roman"/>
          <w:kern w:val="2"/>
          <w14:ligatures w14:val="standardContextual"/>
        </w:rPr>
      </w:pPr>
      <w:r w:rsidRPr="003D308A">
        <w:rPr>
          <w:rFonts w:ascii="Aptos" w:eastAsia="Aptos" w:hAnsi="Aptos" w:cs="Times New Roman"/>
          <w:kern w:val="2"/>
          <w14:ligatures w14:val="standardContextual"/>
        </w:rPr>
        <w:t>(avalduse esitamise kuupäev)</w:t>
      </w:r>
      <w:r w:rsidRPr="003D308A">
        <w:rPr>
          <w:rFonts w:ascii="Aptos" w:eastAsia="Aptos" w:hAnsi="Aptos" w:cs="Times New Roman"/>
          <w:kern w:val="2"/>
          <w14:ligatures w14:val="standardContextual"/>
        </w:rPr>
        <w:tab/>
      </w:r>
      <w:r w:rsidRPr="003D308A">
        <w:rPr>
          <w:rFonts w:ascii="Aptos" w:eastAsia="Aptos" w:hAnsi="Aptos" w:cs="Times New Roman"/>
          <w:kern w:val="2"/>
          <w14:ligatures w14:val="standardContextual"/>
        </w:rPr>
        <w:tab/>
      </w:r>
      <w:r w:rsidRPr="003D308A">
        <w:rPr>
          <w:rFonts w:ascii="Aptos" w:eastAsia="Aptos" w:hAnsi="Aptos" w:cs="Times New Roman"/>
          <w:kern w:val="2"/>
          <w14:ligatures w14:val="standardContextual"/>
        </w:rPr>
        <w:tab/>
      </w:r>
      <w:r w:rsidR="00982513">
        <w:rPr>
          <w:rFonts w:ascii="Aptos" w:eastAsia="Aptos" w:hAnsi="Aptos" w:cs="Times New Roman"/>
          <w:kern w:val="2"/>
          <w14:ligatures w14:val="standardContextual"/>
        </w:rPr>
        <w:t xml:space="preserve">               </w:t>
      </w:r>
      <w:r w:rsidRPr="003D308A">
        <w:rPr>
          <w:rFonts w:ascii="Aptos" w:eastAsia="Aptos" w:hAnsi="Aptos" w:cs="Times New Roman"/>
          <w:kern w:val="2"/>
          <w14:ligatures w14:val="standardContextual"/>
        </w:rPr>
        <w:t xml:space="preserve"> (avaldaja allkiri</w:t>
      </w:r>
      <w:r w:rsidR="00982513">
        <w:rPr>
          <w:rFonts w:ascii="Aptos" w:eastAsia="Aptos" w:hAnsi="Aptos" w:cs="Times New Roman"/>
          <w:kern w:val="2"/>
          <w14:ligatures w14:val="standardContextual"/>
        </w:rPr>
        <w:t>/allkirjastatud digitaalselt</w:t>
      </w:r>
      <w:r w:rsidRPr="003D308A">
        <w:rPr>
          <w:rFonts w:ascii="Aptos" w:eastAsia="Aptos" w:hAnsi="Aptos" w:cs="Times New Roman"/>
          <w:kern w:val="2"/>
          <w14:ligatures w14:val="standardContextual"/>
        </w:rPr>
        <w:t>)</w:t>
      </w:r>
    </w:p>
    <w:bookmarkEnd w:id="117"/>
    <w:p w14:paraId="40C73A9C" w14:textId="77777777" w:rsidR="003D308A" w:rsidRPr="003D308A" w:rsidRDefault="003D308A" w:rsidP="003D308A">
      <w:pPr>
        <w:rPr>
          <w:rFonts w:ascii="Aptos" w:eastAsia="Aptos" w:hAnsi="Aptos" w:cs="Times New Roman"/>
          <w:kern w:val="2"/>
          <w14:ligatures w14:val="standardContextual"/>
        </w:rPr>
      </w:pPr>
    </w:p>
    <w:p w14:paraId="36204FBC" w14:textId="77777777" w:rsidR="003D308A" w:rsidRPr="003D308A" w:rsidRDefault="003D308A" w:rsidP="003D308A">
      <w:pPr>
        <w:rPr>
          <w:rFonts w:ascii="Aptos" w:eastAsia="Aptos" w:hAnsi="Aptos" w:cs="Times New Roman"/>
          <w:kern w:val="2"/>
          <w14:ligatures w14:val="standardContextual"/>
        </w:rPr>
      </w:pPr>
    </w:p>
    <w:p w14:paraId="109FA9B4" w14:textId="77777777" w:rsidR="003D308A" w:rsidRPr="003D308A" w:rsidRDefault="003D308A" w:rsidP="003D308A">
      <w:pPr>
        <w:rPr>
          <w:rFonts w:ascii="Aptos" w:eastAsia="Aptos" w:hAnsi="Aptos" w:cs="Times New Roman"/>
          <w:b/>
          <w:bCs/>
          <w:kern w:val="2"/>
          <w:sz w:val="24"/>
          <w:szCs w:val="24"/>
          <w14:ligatures w14:val="standardContextual"/>
        </w:rPr>
      </w:pPr>
      <w:r w:rsidRPr="003D308A">
        <w:rPr>
          <w:rFonts w:ascii="Aptos" w:eastAsia="Aptos" w:hAnsi="Aptos" w:cs="Times New Roman"/>
          <w:b/>
          <w:bCs/>
          <w:kern w:val="2"/>
          <w:sz w:val="24"/>
          <w:szCs w:val="24"/>
          <w14:ligatures w14:val="standardContextual"/>
        </w:rPr>
        <w:t>VARALINE SEIS</w:t>
      </w:r>
    </w:p>
    <w:p w14:paraId="583E2007" w14:textId="77777777" w:rsidR="003D308A" w:rsidRPr="003D308A" w:rsidRDefault="003D308A" w:rsidP="003D308A">
      <w:pPr>
        <w:rPr>
          <w:rFonts w:ascii="Aptos" w:eastAsia="Aptos" w:hAnsi="Aptos" w:cs="Times New Roman"/>
          <w:kern w:val="2"/>
          <w14:ligatures w14:val="standardContextual"/>
        </w:rPr>
      </w:pPr>
      <w:r w:rsidRPr="003D308A">
        <w:rPr>
          <w:rFonts w:ascii="Aptos" w:eastAsia="Aptos" w:hAnsi="Aptos" w:cs="Times New Roman"/>
          <w:kern w:val="2"/>
          <w14:ligatures w14:val="standardContextual"/>
        </w:rPr>
        <w:t>Nimi……………………………………………………</w:t>
      </w:r>
    </w:p>
    <w:tbl>
      <w:tblPr>
        <w:tblStyle w:val="Kontuurtabel2"/>
        <w:tblW w:w="0" w:type="auto"/>
        <w:tblLook w:val="04A0" w:firstRow="1" w:lastRow="0" w:firstColumn="1" w:lastColumn="0" w:noHBand="0" w:noVBand="1"/>
      </w:tblPr>
      <w:tblGrid>
        <w:gridCol w:w="1980"/>
        <w:gridCol w:w="1644"/>
        <w:gridCol w:w="1812"/>
        <w:gridCol w:w="1813"/>
        <w:gridCol w:w="1813"/>
      </w:tblGrid>
      <w:tr w:rsidR="003D308A" w:rsidRPr="003D308A" w14:paraId="065FA785" w14:textId="77777777" w:rsidTr="00E62BB7">
        <w:tc>
          <w:tcPr>
            <w:tcW w:w="9062" w:type="dxa"/>
            <w:gridSpan w:val="5"/>
          </w:tcPr>
          <w:p w14:paraId="625F8AE0" w14:textId="77777777" w:rsidR="003D308A" w:rsidRPr="003D308A" w:rsidRDefault="003D308A" w:rsidP="003D308A">
            <w:pPr>
              <w:rPr>
                <w:rFonts w:ascii="Aptos" w:hAnsi="Aptos"/>
                <w:color w:val="000000"/>
              </w:rPr>
            </w:pPr>
            <w:r w:rsidRPr="003D308A">
              <w:rPr>
                <w:rFonts w:ascii="Aptos" w:hAnsi="Aptos"/>
                <w:b/>
                <w:bCs/>
                <w:color w:val="000000"/>
              </w:rPr>
              <w:t xml:space="preserve">ISIKU JA PERELIIKMETE VALDUSES VÕI OMANDUSES OLEV VARA:                                                                                           </w:t>
            </w:r>
            <w:r w:rsidRPr="003D308A">
              <w:rPr>
                <w:rFonts w:ascii="Aptos" w:hAnsi="Aptos"/>
                <w:i/>
                <w:iCs/>
                <w:color w:val="000000"/>
              </w:rPr>
              <w:t>(täidetakse esmakordsel pöördumisel või muutuste korral)</w:t>
            </w:r>
          </w:p>
        </w:tc>
      </w:tr>
      <w:tr w:rsidR="003D308A" w:rsidRPr="003D308A" w14:paraId="03B037AF" w14:textId="77777777" w:rsidTr="00E62BB7">
        <w:tc>
          <w:tcPr>
            <w:tcW w:w="9062" w:type="dxa"/>
            <w:gridSpan w:val="5"/>
          </w:tcPr>
          <w:p w14:paraId="1EAA3B43" w14:textId="77777777" w:rsidR="003D308A" w:rsidRPr="003D308A" w:rsidRDefault="003D308A" w:rsidP="003D308A">
            <w:pPr>
              <w:rPr>
                <w:rFonts w:ascii="Aptos" w:hAnsi="Aptos"/>
                <w:b/>
                <w:bCs/>
              </w:rPr>
            </w:pPr>
            <w:r w:rsidRPr="003D308A">
              <w:rPr>
                <w:rFonts w:ascii="Aptos" w:hAnsi="Aptos"/>
                <w:color w:val="000000"/>
              </w:rPr>
              <w:t>1. Vallasasjadest eluruumid</w:t>
            </w:r>
          </w:p>
        </w:tc>
      </w:tr>
      <w:tr w:rsidR="003D308A" w:rsidRPr="003D308A" w14:paraId="470F041E" w14:textId="77777777" w:rsidTr="00E62BB7">
        <w:tc>
          <w:tcPr>
            <w:tcW w:w="9062" w:type="dxa"/>
            <w:gridSpan w:val="5"/>
          </w:tcPr>
          <w:p w14:paraId="1A54ECD9" w14:textId="77777777" w:rsidR="003D308A" w:rsidRPr="003D308A" w:rsidRDefault="003D308A" w:rsidP="003D308A">
            <w:pPr>
              <w:rPr>
                <w:rFonts w:ascii="Aptos" w:hAnsi="Aptos"/>
                <w:b/>
                <w:bCs/>
              </w:rPr>
            </w:pPr>
          </w:p>
        </w:tc>
      </w:tr>
      <w:tr w:rsidR="003D308A" w:rsidRPr="003D308A" w14:paraId="60EAF8D4" w14:textId="77777777" w:rsidTr="00E62BB7">
        <w:tc>
          <w:tcPr>
            <w:tcW w:w="9062" w:type="dxa"/>
            <w:gridSpan w:val="5"/>
          </w:tcPr>
          <w:p w14:paraId="261DD116" w14:textId="77777777" w:rsidR="003D308A" w:rsidRPr="003D308A" w:rsidRDefault="003D308A" w:rsidP="003D308A">
            <w:pPr>
              <w:rPr>
                <w:rFonts w:ascii="Aptos" w:hAnsi="Aptos"/>
                <w:b/>
                <w:bCs/>
              </w:rPr>
            </w:pPr>
          </w:p>
        </w:tc>
      </w:tr>
      <w:tr w:rsidR="003D308A" w:rsidRPr="003D308A" w14:paraId="37C70F0E" w14:textId="77777777" w:rsidTr="00E62BB7">
        <w:tc>
          <w:tcPr>
            <w:tcW w:w="9062" w:type="dxa"/>
            <w:gridSpan w:val="5"/>
          </w:tcPr>
          <w:p w14:paraId="3158D3EE" w14:textId="77777777" w:rsidR="003D308A" w:rsidRPr="003D308A" w:rsidRDefault="003D308A" w:rsidP="003D308A">
            <w:pPr>
              <w:rPr>
                <w:rFonts w:ascii="Aptos" w:hAnsi="Aptos"/>
              </w:rPr>
            </w:pPr>
            <w:r w:rsidRPr="003D308A">
              <w:rPr>
                <w:rFonts w:ascii="Aptos" w:hAnsi="Aptos"/>
              </w:rPr>
              <w:t>2. Ettevõtlus (tootmis- ja ettevõtluspinnad, tootmisvahendid, inventar, muu)</w:t>
            </w:r>
          </w:p>
        </w:tc>
      </w:tr>
      <w:tr w:rsidR="003D308A" w:rsidRPr="003D308A" w14:paraId="15EE748E" w14:textId="77777777" w:rsidTr="00E62BB7">
        <w:tc>
          <w:tcPr>
            <w:tcW w:w="9062" w:type="dxa"/>
            <w:gridSpan w:val="5"/>
          </w:tcPr>
          <w:p w14:paraId="6A994B66" w14:textId="77777777" w:rsidR="003D308A" w:rsidRPr="003D308A" w:rsidRDefault="003D308A" w:rsidP="003D308A">
            <w:pPr>
              <w:rPr>
                <w:rFonts w:ascii="Aptos" w:hAnsi="Aptos"/>
              </w:rPr>
            </w:pPr>
          </w:p>
        </w:tc>
      </w:tr>
      <w:tr w:rsidR="003D308A" w:rsidRPr="003D308A" w14:paraId="519D7973" w14:textId="77777777" w:rsidTr="00E62BB7">
        <w:tc>
          <w:tcPr>
            <w:tcW w:w="9062" w:type="dxa"/>
            <w:gridSpan w:val="5"/>
          </w:tcPr>
          <w:p w14:paraId="77FA1FA8" w14:textId="77777777" w:rsidR="003D308A" w:rsidRPr="003D308A" w:rsidRDefault="003D308A" w:rsidP="003D308A">
            <w:pPr>
              <w:rPr>
                <w:rFonts w:ascii="Aptos" w:hAnsi="Aptos"/>
              </w:rPr>
            </w:pPr>
          </w:p>
        </w:tc>
      </w:tr>
      <w:tr w:rsidR="003D308A" w:rsidRPr="003D308A" w14:paraId="0AEC9848" w14:textId="77777777" w:rsidTr="00E62BB7">
        <w:tc>
          <w:tcPr>
            <w:tcW w:w="9062" w:type="dxa"/>
            <w:gridSpan w:val="5"/>
          </w:tcPr>
          <w:p w14:paraId="21490FB7" w14:textId="77777777" w:rsidR="003D308A" w:rsidRPr="003D308A" w:rsidRDefault="003D308A" w:rsidP="003D308A">
            <w:pPr>
              <w:rPr>
                <w:rFonts w:ascii="Aptos" w:hAnsi="Aptos"/>
              </w:rPr>
            </w:pPr>
            <w:r w:rsidRPr="003D308A">
              <w:rPr>
                <w:rFonts w:ascii="Aptos" w:hAnsi="Aptos"/>
              </w:rPr>
              <w:t>3. Aktsiad, osakud ja muud väärtpaberid</w:t>
            </w:r>
          </w:p>
        </w:tc>
      </w:tr>
      <w:tr w:rsidR="003D308A" w:rsidRPr="003D308A" w14:paraId="2C5EBD24" w14:textId="77777777" w:rsidTr="00E62BB7">
        <w:tc>
          <w:tcPr>
            <w:tcW w:w="1980" w:type="dxa"/>
          </w:tcPr>
          <w:p w14:paraId="319AA97F" w14:textId="77777777" w:rsidR="003D308A" w:rsidRPr="003D308A" w:rsidRDefault="003D308A" w:rsidP="003D308A">
            <w:pPr>
              <w:rPr>
                <w:rFonts w:ascii="Aptos" w:hAnsi="Aptos"/>
              </w:rPr>
            </w:pPr>
            <w:r w:rsidRPr="003D308A">
              <w:rPr>
                <w:rFonts w:ascii="Aptos" w:hAnsi="Aptos"/>
              </w:rPr>
              <w:t>Asutus (emitent)</w:t>
            </w:r>
          </w:p>
        </w:tc>
        <w:tc>
          <w:tcPr>
            <w:tcW w:w="1644" w:type="dxa"/>
          </w:tcPr>
          <w:p w14:paraId="15652E7A" w14:textId="77777777" w:rsidR="003D308A" w:rsidRPr="003D308A" w:rsidRDefault="003D308A" w:rsidP="003D308A">
            <w:pPr>
              <w:rPr>
                <w:rFonts w:ascii="Aptos" w:hAnsi="Aptos"/>
              </w:rPr>
            </w:pPr>
            <w:r w:rsidRPr="003D308A">
              <w:rPr>
                <w:rFonts w:ascii="Aptos" w:hAnsi="Aptos"/>
              </w:rPr>
              <w:t>liik</w:t>
            </w:r>
          </w:p>
        </w:tc>
        <w:tc>
          <w:tcPr>
            <w:tcW w:w="1812" w:type="dxa"/>
          </w:tcPr>
          <w:p w14:paraId="65B4C0C8" w14:textId="77777777" w:rsidR="003D308A" w:rsidRPr="003D308A" w:rsidRDefault="003D308A" w:rsidP="003D308A">
            <w:pPr>
              <w:rPr>
                <w:rFonts w:ascii="Aptos" w:hAnsi="Aptos"/>
              </w:rPr>
            </w:pPr>
            <w:r w:rsidRPr="003D308A">
              <w:rPr>
                <w:rFonts w:ascii="Aptos" w:hAnsi="Aptos"/>
              </w:rPr>
              <w:t>kogus</w:t>
            </w:r>
          </w:p>
        </w:tc>
        <w:tc>
          <w:tcPr>
            <w:tcW w:w="1813" w:type="dxa"/>
          </w:tcPr>
          <w:p w14:paraId="625496EA" w14:textId="77777777" w:rsidR="003D308A" w:rsidRPr="003D308A" w:rsidRDefault="003D308A" w:rsidP="003D308A">
            <w:pPr>
              <w:rPr>
                <w:rFonts w:ascii="Aptos" w:hAnsi="Aptos"/>
              </w:rPr>
            </w:pPr>
            <w:r w:rsidRPr="003D308A">
              <w:rPr>
                <w:rFonts w:ascii="Aptos" w:hAnsi="Aptos"/>
              </w:rPr>
              <w:t>nimiväärtus</w:t>
            </w:r>
          </w:p>
        </w:tc>
        <w:tc>
          <w:tcPr>
            <w:tcW w:w="1813" w:type="dxa"/>
          </w:tcPr>
          <w:p w14:paraId="622E7C2D" w14:textId="77777777" w:rsidR="003D308A" w:rsidRPr="003D308A" w:rsidRDefault="003D308A" w:rsidP="003D308A">
            <w:pPr>
              <w:rPr>
                <w:rFonts w:ascii="Aptos" w:hAnsi="Aptos"/>
              </w:rPr>
            </w:pPr>
            <w:r w:rsidRPr="003D308A">
              <w:rPr>
                <w:rFonts w:ascii="Aptos" w:hAnsi="Aptos"/>
              </w:rPr>
              <w:t>koguväärtus</w:t>
            </w:r>
          </w:p>
        </w:tc>
      </w:tr>
      <w:tr w:rsidR="003D308A" w:rsidRPr="003D308A" w14:paraId="7BAC8542" w14:textId="77777777" w:rsidTr="00E62BB7">
        <w:tc>
          <w:tcPr>
            <w:tcW w:w="1980" w:type="dxa"/>
          </w:tcPr>
          <w:p w14:paraId="498ACC0B" w14:textId="77777777" w:rsidR="003D308A" w:rsidRPr="003D308A" w:rsidRDefault="003D308A" w:rsidP="003D308A">
            <w:pPr>
              <w:rPr>
                <w:rFonts w:ascii="Aptos" w:hAnsi="Aptos"/>
                <w:b/>
                <w:bCs/>
              </w:rPr>
            </w:pPr>
          </w:p>
        </w:tc>
        <w:tc>
          <w:tcPr>
            <w:tcW w:w="1644" w:type="dxa"/>
          </w:tcPr>
          <w:p w14:paraId="6CC2A426" w14:textId="77777777" w:rsidR="003D308A" w:rsidRPr="003D308A" w:rsidRDefault="003D308A" w:rsidP="003D308A">
            <w:pPr>
              <w:rPr>
                <w:rFonts w:ascii="Aptos" w:hAnsi="Aptos"/>
                <w:b/>
                <w:bCs/>
              </w:rPr>
            </w:pPr>
          </w:p>
        </w:tc>
        <w:tc>
          <w:tcPr>
            <w:tcW w:w="1812" w:type="dxa"/>
          </w:tcPr>
          <w:p w14:paraId="02204410" w14:textId="77777777" w:rsidR="003D308A" w:rsidRPr="003D308A" w:rsidRDefault="003D308A" w:rsidP="003D308A">
            <w:pPr>
              <w:rPr>
                <w:rFonts w:ascii="Aptos" w:hAnsi="Aptos"/>
                <w:b/>
                <w:bCs/>
              </w:rPr>
            </w:pPr>
          </w:p>
        </w:tc>
        <w:tc>
          <w:tcPr>
            <w:tcW w:w="1813" w:type="dxa"/>
          </w:tcPr>
          <w:p w14:paraId="2ADFCFD6" w14:textId="77777777" w:rsidR="003D308A" w:rsidRPr="003D308A" w:rsidRDefault="003D308A" w:rsidP="003D308A">
            <w:pPr>
              <w:rPr>
                <w:rFonts w:ascii="Aptos" w:hAnsi="Aptos"/>
                <w:b/>
                <w:bCs/>
              </w:rPr>
            </w:pPr>
          </w:p>
        </w:tc>
        <w:tc>
          <w:tcPr>
            <w:tcW w:w="1813" w:type="dxa"/>
          </w:tcPr>
          <w:p w14:paraId="67351D28" w14:textId="77777777" w:rsidR="003D308A" w:rsidRPr="003D308A" w:rsidRDefault="003D308A" w:rsidP="003D308A">
            <w:pPr>
              <w:rPr>
                <w:rFonts w:ascii="Aptos" w:hAnsi="Aptos"/>
                <w:b/>
                <w:bCs/>
              </w:rPr>
            </w:pPr>
          </w:p>
        </w:tc>
      </w:tr>
      <w:tr w:rsidR="003D308A" w:rsidRPr="003D308A" w14:paraId="6B951BE0" w14:textId="77777777" w:rsidTr="00E62BB7">
        <w:tc>
          <w:tcPr>
            <w:tcW w:w="1980" w:type="dxa"/>
          </w:tcPr>
          <w:p w14:paraId="24812D3D" w14:textId="77777777" w:rsidR="003D308A" w:rsidRPr="003D308A" w:rsidRDefault="003D308A" w:rsidP="003D308A">
            <w:pPr>
              <w:rPr>
                <w:rFonts w:ascii="Aptos" w:hAnsi="Aptos"/>
                <w:b/>
                <w:bCs/>
              </w:rPr>
            </w:pPr>
          </w:p>
        </w:tc>
        <w:tc>
          <w:tcPr>
            <w:tcW w:w="1644" w:type="dxa"/>
          </w:tcPr>
          <w:p w14:paraId="0AB1452B" w14:textId="77777777" w:rsidR="003D308A" w:rsidRPr="003D308A" w:rsidRDefault="003D308A" w:rsidP="003D308A">
            <w:pPr>
              <w:rPr>
                <w:rFonts w:ascii="Aptos" w:hAnsi="Aptos"/>
                <w:b/>
                <w:bCs/>
              </w:rPr>
            </w:pPr>
          </w:p>
        </w:tc>
        <w:tc>
          <w:tcPr>
            <w:tcW w:w="1812" w:type="dxa"/>
          </w:tcPr>
          <w:p w14:paraId="4DB74B73" w14:textId="77777777" w:rsidR="003D308A" w:rsidRPr="003D308A" w:rsidRDefault="003D308A" w:rsidP="003D308A">
            <w:pPr>
              <w:rPr>
                <w:rFonts w:ascii="Aptos" w:hAnsi="Aptos"/>
                <w:b/>
                <w:bCs/>
              </w:rPr>
            </w:pPr>
          </w:p>
        </w:tc>
        <w:tc>
          <w:tcPr>
            <w:tcW w:w="1813" w:type="dxa"/>
          </w:tcPr>
          <w:p w14:paraId="0BD669E6" w14:textId="77777777" w:rsidR="003D308A" w:rsidRPr="003D308A" w:rsidRDefault="003D308A" w:rsidP="003D308A">
            <w:pPr>
              <w:rPr>
                <w:rFonts w:ascii="Aptos" w:hAnsi="Aptos"/>
                <w:b/>
                <w:bCs/>
              </w:rPr>
            </w:pPr>
          </w:p>
        </w:tc>
        <w:tc>
          <w:tcPr>
            <w:tcW w:w="1813" w:type="dxa"/>
          </w:tcPr>
          <w:p w14:paraId="3BA95E58" w14:textId="77777777" w:rsidR="003D308A" w:rsidRPr="003D308A" w:rsidRDefault="003D308A" w:rsidP="003D308A">
            <w:pPr>
              <w:rPr>
                <w:rFonts w:ascii="Aptos" w:hAnsi="Aptos"/>
                <w:b/>
                <w:bCs/>
              </w:rPr>
            </w:pPr>
          </w:p>
        </w:tc>
      </w:tr>
      <w:tr w:rsidR="003D308A" w:rsidRPr="003D308A" w14:paraId="4B383A60" w14:textId="77777777" w:rsidTr="00E62BB7">
        <w:tc>
          <w:tcPr>
            <w:tcW w:w="1980" w:type="dxa"/>
          </w:tcPr>
          <w:p w14:paraId="525B4C45" w14:textId="77777777" w:rsidR="003D308A" w:rsidRPr="003D308A" w:rsidRDefault="003D308A" w:rsidP="003D308A">
            <w:pPr>
              <w:rPr>
                <w:rFonts w:ascii="Aptos" w:hAnsi="Aptos"/>
                <w:b/>
                <w:bCs/>
              </w:rPr>
            </w:pPr>
          </w:p>
        </w:tc>
        <w:tc>
          <w:tcPr>
            <w:tcW w:w="1644" w:type="dxa"/>
          </w:tcPr>
          <w:p w14:paraId="1389E27D" w14:textId="77777777" w:rsidR="003D308A" w:rsidRPr="003D308A" w:rsidRDefault="003D308A" w:rsidP="003D308A">
            <w:pPr>
              <w:rPr>
                <w:rFonts w:ascii="Aptos" w:hAnsi="Aptos"/>
                <w:b/>
                <w:bCs/>
              </w:rPr>
            </w:pPr>
          </w:p>
        </w:tc>
        <w:tc>
          <w:tcPr>
            <w:tcW w:w="1812" w:type="dxa"/>
          </w:tcPr>
          <w:p w14:paraId="2BC28CB5" w14:textId="77777777" w:rsidR="003D308A" w:rsidRPr="003D308A" w:rsidRDefault="003D308A" w:rsidP="003D308A">
            <w:pPr>
              <w:rPr>
                <w:rFonts w:ascii="Aptos" w:hAnsi="Aptos"/>
                <w:b/>
                <w:bCs/>
              </w:rPr>
            </w:pPr>
          </w:p>
        </w:tc>
        <w:tc>
          <w:tcPr>
            <w:tcW w:w="1813" w:type="dxa"/>
          </w:tcPr>
          <w:p w14:paraId="619CD78A" w14:textId="77777777" w:rsidR="003D308A" w:rsidRPr="003D308A" w:rsidRDefault="003D308A" w:rsidP="003D308A">
            <w:pPr>
              <w:rPr>
                <w:rFonts w:ascii="Aptos" w:hAnsi="Aptos"/>
                <w:b/>
                <w:bCs/>
              </w:rPr>
            </w:pPr>
          </w:p>
        </w:tc>
        <w:tc>
          <w:tcPr>
            <w:tcW w:w="1813" w:type="dxa"/>
          </w:tcPr>
          <w:p w14:paraId="5905B687" w14:textId="77777777" w:rsidR="003D308A" w:rsidRPr="003D308A" w:rsidRDefault="003D308A" w:rsidP="003D308A">
            <w:pPr>
              <w:rPr>
                <w:rFonts w:ascii="Aptos" w:hAnsi="Aptos"/>
                <w:b/>
                <w:bCs/>
              </w:rPr>
            </w:pPr>
          </w:p>
        </w:tc>
      </w:tr>
      <w:tr w:rsidR="003D308A" w:rsidRPr="003D308A" w14:paraId="56A4B762" w14:textId="77777777" w:rsidTr="00E62BB7">
        <w:tc>
          <w:tcPr>
            <w:tcW w:w="9062" w:type="dxa"/>
            <w:gridSpan w:val="5"/>
          </w:tcPr>
          <w:p w14:paraId="47244CD7" w14:textId="77777777" w:rsidR="003D308A" w:rsidRPr="003D308A" w:rsidRDefault="003D308A" w:rsidP="003D308A">
            <w:pPr>
              <w:rPr>
                <w:rFonts w:ascii="Aptos" w:hAnsi="Aptos"/>
              </w:rPr>
            </w:pPr>
            <w:r w:rsidRPr="003D308A">
              <w:rPr>
                <w:rFonts w:ascii="Aptos" w:hAnsi="Aptos"/>
              </w:rPr>
              <w:t>4.Pangaarved</w:t>
            </w:r>
          </w:p>
        </w:tc>
      </w:tr>
      <w:tr w:rsidR="003D308A" w:rsidRPr="003D308A" w14:paraId="492CAFC3" w14:textId="77777777" w:rsidTr="00E62BB7">
        <w:tc>
          <w:tcPr>
            <w:tcW w:w="3624" w:type="dxa"/>
            <w:gridSpan w:val="2"/>
          </w:tcPr>
          <w:p w14:paraId="081C1E4B" w14:textId="77777777" w:rsidR="003D308A" w:rsidRPr="003D308A" w:rsidRDefault="003D308A" w:rsidP="003D308A">
            <w:pPr>
              <w:rPr>
                <w:rFonts w:ascii="Aptos" w:hAnsi="Aptos"/>
                <w:b/>
                <w:bCs/>
              </w:rPr>
            </w:pPr>
            <w:r w:rsidRPr="003D308A">
              <w:rPr>
                <w:rFonts w:ascii="Aptos" w:hAnsi="Aptos"/>
                <w:color w:val="000000"/>
              </w:rPr>
              <w:t>arveldusarve number</w:t>
            </w:r>
          </w:p>
        </w:tc>
        <w:tc>
          <w:tcPr>
            <w:tcW w:w="1812" w:type="dxa"/>
          </w:tcPr>
          <w:p w14:paraId="39C2E81B" w14:textId="77777777" w:rsidR="003D308A" w:rsidRPr="003D308A" w:rsidRDefault="003D308A" w:rsidP="003D308A">
            <w:pPr>
              <w:rPr>
                <w:rFonts w:ascii="Aptos" w:hAnsi="Aptos"/>
              </w:rPr>
            </w:pPr>
            <w:r w:rsidRPr="003D308A">
              <w:rPr>
                <w:rFonts w:ascii="Aptos" w:hAnsi="Aptos"/>
              </w:rPr>
              <w:t>pank</w:t>
            </w:r>
          </w:p>
        </w:tc>
        <w:tc>
          <w:tcPr>
            <w:tcW w:w="3626" w:type="dxa"/>
            <w:gridSpan w:val="2"/>
          </w:tcPr>
          <w:p w14:paraId="054F2AE1" w14:textId="77777777" w:rsidR="003D308A" w:rsidRPr="003D308A" w:rsidRDefault="003D308A" w:rsidP="003D308A">
            <w:pPr>
              <w:rPr>
                <w:rFonts w:ascii="Aptos" w:hAnsi="Aptos"/>
              </w:rPr>
            </w:pPr>
            <w:r w:rsidRPr="003D308A">
              <w:rPr>
                <w:rFonts w:ascii="Aptos" w:hAnsi="Aptos"/>
              </w:rPr>
              <w:t>kellele kuulub</w:t>
            </w:r>
          </w:p>
        </w:tc>
      </w:tr>
      <w:tr w:rsidR="003D308A" w:rsidRPr="003D308A" w14:paraId="233B7426" w14:textId="77777777" w:rsidTr="00E62BB7">
        <w:tc>
          <w:tcPr>
            <w:tcW w:w="3624" w:type="dxa"/>
            <w:gridSpan w:val="2"/>
          </w:tcPr>
          <w:p w14:paraId="525FA441" w14:textId="77777777" w:rsidR="003D308A" w:rsidRPr="003D308A" w:rsidRDefault="003D308A" w:rsidP="003D308A">
            <w:pPr>
              <w:rPr>
                <w:rFonts w:ascii="Aptos" w:hAnsi="Aptos"/>
                <w:b/>
                <w:bCs/>
              </w:rPr>
            </w:pPr>
          </w:p>
        </w:tc>
        <w:tc>
          <w:tcPr>
            <w:tcW w:w="1812" w:type="dxa"/>
          </w:tcPr>
          <w:p w14:paraId="3A2D3857" w14:textId="77777777" w:rsidR="003D308A" w:rsidRPr="003D308A" w:rsidRDefault="003D308A" w:rsidP="003D308A">
            <w:pPr>
              <w:rPr>
                <w:rFonts w:ascii="Aptos" w:hAnsi="Aptos"/>
              </w:rPr>
            </w:pPr>
          </w:p>
        </w:tc>
        <w:tc>
          <w:tcPr>
            <w:tcW w:w="3626" w:type="dxa"/>
            <w:gridSpan w:val="2"/>
          </w:tcPr>
          <w:p w14:paraId="73D73C91" w14:textId="77777777" w:rsidR="003D308A" w:rsidRPr="003D308A" w:rsidRDefault="003D308A" w:rsidP="003D308A">
            <w:pPr>
              <w:rPr>
                <w:rFonts w:ascii="Aptos" w:hAnsi="Aptos"/>
              </w:rPr>
            </w:pPr>
          </w:p>
        </w:tc>
      </w:tr>
      <w:tr w:rsidR="003D308A" w:rsidRPr="003D308A" w14:paraId="460BF158" w14:textId="77777777" w:rsidTr="00E62BB7">
        <w:tc>
          <w:tcPr>
            <w:tcW w:w="3624" w:type="dxa"/>
            <w:gridSpan w:val="2"/>
          </w:tcPr>
          <w:p w14:paraId="3AE397D1" w14:textId="77777777" w:rsidR="003D308A" w:rsidRPr="003D308A" w:rsidRDefault="003D308A" w:rsidP="003D308A">
            <w:pPr>
              <w:rPr>
                <w:b/>
                <w:bCs/>
                <w:sz w:val="24"/>
                <w:szCs w:val="24"/>
              </w:rPr>
            </w:pPr>
          </w:p>
        </w:tc>
        <w:tc>
          <w:tcPr>
            <w:tcW w:w="1812" w:type="dxa"/>
          </w:tcPr>
          <w:p w14:paraId="484407BD" w14:textId="77777777" w:rsidR="003D308A" w:rsidRPr="003D308A" w:rsidRDefault="003D308A" w:rsidP="003D308A">
            <w:pPr>
              <w:rPr>
                <w:b/>
                <w:bCs/>
                <w:sz w:val="24"/>
                <w:szCs w:val="24"/>
              </w:rPr>
            </w:pPr>
          </w:p>
        </w:tc>
        <w:tc>
          <w:tcPr>
            <w:tcW w:w="3626" w:type="dxa"/>
            <w:gridSpan w:val="2"/>
          </w:tcPr>
          <w:p w14:paraId="74E9BD31" w14:textId="77777777" w:rsidR="003D308A" w:rsidRPr="003D308A" w:rsidRDefault="003D308A" w:rsidP="003D308A">
            <w:pPr>
              <w:rPr>
                <w:b/>
                <w:bCs/>
                <w:sz w:val="24"/>
                <w:szCs w:val="24"/>
              </w:rPr>
            </w:pPr>
          </w:p>
        </w:tc>
      </w:tr>
      <w:tr w:rsidR="003D308A" w:rsidRPr="003D308A" w14:paraId="7A7153DF" w14:textId="77777777" w:rsidTr="00E62BB7">
        <w:tc>
          <w:tcPr>
            <w:tcW w:w="3624" w:type="dxa"/>
            <w:gridSpan w:val="2"/>
          </w:tcPr>
          <w:p w14:paraId="53369037" w14:textId="77777777" w:rsidR="003D308A" w:rsidRPr="003D308A" w:rsidRDefault="003D308A" w:rsidP="003D308A">
            <w:pPr>
              <w:rPr>
                <w:b/>
                <w:bCs/>
                <w:sz w:val="24"/>
                <w:szCs w:val="24"/>
              </w:rPr>
            </w:pPr>
          </w:p>
        </w:tc>
        <w:tc>
          <w:tcPr>
            <w:tcW w:w="1812" w:type="dxa"/>
          </w:tcPr>
          <w:p w14:paraId="6F476040" w14:textId="77777777" w:rsidR="003D308A" w:rsidRPr="003D308A" w:rsidRDefault="003D308A" w:rsidP="003D308A">
            <w:pPr>
              <w:rPr>
                <w:b/>
                <w:bCs/>
                <w:sz w:val="24"/>
                <w:szCs w:val="24"/>
              </w:rPr>
            </w:pPr>
          </w:p>
        </w:tc>
        <w:tc>
          <w:tcPr>
            <w:tcW w:w="3626" w:type="dxa"/>
            <w:gridSpan w:val="2"/>
          </w:tcPr>
          <w:p w14:paraId="20446206" w14:textId="77777777" w:rsidR="003D308A" w:rsidRPr="003D308A" w:rsidRDefault="003D308A" w:rsidP="003D308A">
            <w:pPr>
              <w:rPr>
                <w:b/>
                <w:bCs/>
                <w:sz w:val="24"/>
                <w:szCs w:val="24"/>
              </w:rPr>
            </w:pPr>
          </w:p>
        </w:tc>
      </w:tr>
      <w:tr w:rsidR="003D308A" w:rsidRPr="003D308A" w14:paraId="4DB1D386" w14:textId="77777777" w:rsidTr="00E62BB7">
        <w:tc>
          <w:tcPr>
            <w:tcW w:w="3624" w:type="dxa"/>
            <w:gridSpan w:val="2"/>
          </w:tcPr>
          <w:p w14:paraId="68AB8E17" w14:textId="77777777" w:rsidR="003D308A" w:rsidRPr="003D308A" w:rsidRDefault="003D308A" w:rsidP="003D308A">
            <w:pPr>
              <w:rPr>
                <w:b/>
                <w:bCs/>
                <w:sz w:val="24"/>
                <w:szCs w:val="24"/>
              </w:rPr>
            </w:pPr>
          </w:p>
        </w:tc>
        <w:tc>
          <w:tcPr>
            <w:tcW w:w="1812" w:type="dxa"/>
          </w:tcPr>
          <w:p w14:paraId="187700C5" w14:textId="77777777" w:rsidR="003D308A" w:rsidRPr="003D308A" w:rsidRDefault="003D308A" w:rsidP="003D308A">
            <w:pPr>
              <w:rPr>
                <w:b/>
                <w:bCs/>
                <w:sz w:val="24"/>
                <w:szCs w:val="24"/>
              </w:rPr>
            </w:pPr>
          </w:p>
        </w:tc>
        <w:tc>
          <w:tcPr>
            <w:tcW w:w="3626" w:type="dxa"/>
            <w:gridSpan w:val="2"/>
          </w:tcPr>
          <w:p w14:paraId="28653513" w14:textId="77777777" w:rsidR="003D308A" w:rsidRPr="003D308A" w:rsidRDefault="003D308A" w:rsidP="003D308A">
            <w:pPr>
              <w:rPr>
                <w:b/>
                <w:bCs/>
                <w:sz w:val="24"/>
                <w:szCs w:val="24"/>
              </w:rPr>
            </w:pPr>
          </w:p>
        </w:tc>
      </w:tr>
    </w:tbl>
    <w:p w14:paraId="3A0C894E" w14:textId="77777777" w:rsidR="003D308A" w:rsidRPr="003D308A" w:rsidRDefault="003D308A" w:rsidP="003D308A">
      <w:pPr>
        <w:rPr>
          <w:rFonts w:ascii="Times New Roman" w:eastAsia="Aptos" w:hAnsi="Times New Roman" w:cs="Times New Roman"/>
          <w:b/>
          <w:bCs/>
          <w:kern w:val="2"/>
          <w:sz w:val="24"/>
          <w:szCs w:val="24"/>
          <w14:ligatures w14:val="standardContextual"/>
        </w:rPr>
      </w:pPr>
    </w:p>
    <w:p w14:paraId="0DFC5612" w14:textId="77777777" w:rsidR="003D308A" w:rsidRPr="003D308A" w:rsidRDefault="003D308A" w:rsidP="003D308A">
      <w:pPr>
        <w:rPr>
          <w:rFonts w:ascii="Aptos" w:eastAsia="Aptos" w:hAnsi="Aptos" w:cs="Times New Roman"/>
          <w:kern w:val="2"/>
          <w14:ligatures w14:val="standardContextual"/>
        </w:rPr>
      </w:pPr>
    </w:p>
    <w:p w14:paraId="247EB720" w14:textId="77777777" w:rsidR="003D308A" w:rsidRPr="003D308A" w:rsidRDefault="003D308A" w:rsidP="003D308A">
      <w:pPr>
        <w:rPr>
          <w:rFonts w:ascii="Aptos" w:eastAsia="Aptos" w:hAnsi="Aptos" w:cs="Times New Roman"/>
          <w:kern w:val="2"/>
          <w14:ligatures w14:val="standardContextual"/>
        </w:rPr>
      </w:pPr>
      <w:r w:rsidRPr="003D308A">
        <w:rPr>
          <w:rFonts w:ascii="Aptos" w:eastAsia="Aptos" w:hAnsi="Aptos" w:cs="Times New Roman"/>
          <w:kern w:val="2"/>
          <w14:ligatures w14:val="standardContextual"/>
        </w:rPr>
        <w:t>...........................................................</w:t>
      </w:r>
      <w:r w:rsidRPr="003D308A">
        <w:rPr>
          <w:rFonts w:ascii="Aptos" w:eastAsia="Aptos" w:hAnsi="Aptos" w:cs="Times New Roman"/>
          <w:kern w:val="2"/>
          <w14:ligatures w14:val="standardContextual"/>
        </w:rPr>
        <w:tab/>
      </w:r>
      <w:r w:rsidRPr="003D308A">
        <w:rPr>
          <w:rFonts w:ascii="Aptos" w:eastAsia="Aptos" w:hAnsi="Aptos" w:cs="Times New Roman"/>
          <w:kern w:val="2"/>
          <w14:ligatures w14:val="standardContextual"/>
        </w:rPr>
        <w:tab/>
        <w:t>...........................................................</w:t>
      </w:r>
    </w:p>
    <w:p w14:paraId="2C43FE26" w14:textId="47150343" w:rsidR="003D308A" w:rsidRPr="003D308A" w:rsidRDefault="003D308A" w:rsidP="003D308A">
      <w:pPr>
        <w:rPr>
          <w:rFonts w:ascii="Aptos" w:eastAsia="Aptos" w:hAnsi="Aptos" w:cs="Times New Roman"/>
          <w:kern w:val="2"/>
          <w14:ligatures w14:val="standardContextual"/>
        </w:rPr>
      </w:pPr>
      <w:r w:rsidRPr="003D308A">
        <w:rPr>
          <w:rFonts w:ascii="Aptos" w:eastAsia="Aptos" w:hAnsi="Aptos" w:cs="Times New Roman"/>
          <w:kern w:val="2"/>
          <w14:ligatures w14:val="standardContextual"/>
        </w:rPr>
        <w:t>(andmete esitamise kuupäev)</w:t>
      </w:r>
      <w:r w:rsidRPr="003D308A">
        <w:rPr>
          <w:rFonts w:ascii="Aptos" w:eastAsia="Aptos" w:hAnsi="Aptos" w:cs="Times New Roman"/>
          <w:kern w:val="2"/>
          <w14:ligatures w14:val="standardContextual"/>
        </w:rPr>
        <w:tab/>
      </w:r>
      <w:r w:rsidRPr="003D308A">
        <w:rPr>
          <w:rFonts w:ascii="Aptos" w:eastAsia="Aptos" w:hAnsi="Aptos" w:cs="Times New Roman"/>
          <w:kern w:val="2"/>
          <w14:ligatures w14:val="standardContextual"/>
        </w:rPr>
        <w:tab/>
      </w:r>
      <w:r w:rsidRPr="003D308A">
        <w:rPr>
          <w:rFonts w:ascii="Aptos" w:eastAsia="Aptos" w:hAnsi="Aptos" w:cs="Times New Roman"/>
          <w:kern w:val="2"/>
          <w14:ligatures w14:val="standardContextual"/>
        </w:rPr>
        <w:tab/>
      </w:r>
      <w:r w:rsidR="004C3DA9">
        <w:rPr>
          <w:rFonts w:ascii="Aptos" w:eastAsia="Aptos" w:hAnsi="Aptos" w:cs="Times New Roman"/>
          <w:kern w:val="2"/>
          <w14:ligatures w14:val="standardContextual"/>
        </w:rPr>
        <w:t xml:space="preserve">                    </w:t>
      </w:r>
      <w:r w:rsidRPr="003D308A">
        <w:rPr>
          <w:rFonts w:ascii="Aptos" w:eastAsia="Aptos" w:hAnsi="Aptos" w:cs="Times New Roman"/>
          <w:kern w:val="2"/>
          <w14:ligatures w14:val="standardContextual"/>
        </w:rPr>
        <w:t>(allkiri</w:t>
      </w:r>
      <w:r w:rsidR="004C3DA9">
        <w:rPr>
          <w:rFonts w:ascii="Aptos" w:eastAsia="Aptos" w:hAnsi="Aptos" w:cs="Times New Roman"/>
          <w:kern w:val="2"/>
          <w14:ligatures w14:val="standardContextual"/>
        </w:rPr>
        <w:t>/allkirjastatud digitaalselt</w:t>
      </w:r>
      <w:r w:rsidRPr="003D308A">
        <w:rPr>
          <w:rFonts w:ascii="Aptos" w:eastAsia="Aptos" w:hAnsi="Aptos" w:cs="Times New Roman"/>
          <w:kern w:val="2"/>
          <w14:ligatures w14:val="standardContextual"/>
        </w:rPr>
        <w:t>)</w:t>
      </w:r>
    </w:p>
    <w:p w14:paraId="4779C222" w14:textId="77777777" w:rsidR="003D308A" w:rsidRPr="003D308A" w:rsidRDefault="003D308A" w:rsidP="003D308A">
      <w:pPr>
        <w:rPr>
          <w:rFonts w:ascii="Aptos" w:eastAsia="Aptos" w:hAnsi="Aptos" w:cs="Times New Roman"/>
          <w:kern w:val="2"/>
          <w14:ligatures w14:val="standardContextual"/>
        </w:rPr>
      </w:pPr>
    </w:p>
    <w:p w14:paraId="18FCEFDD" w14:textId="77777777" w:rsidR="003A2FF3" w:rsidRPr="00744141" w:rsidRDefault="003A2FF3" w:rsidP="00744141">
      <w:pPr>
        <w:spacing w:line="240" w:lineRule="auto"/>
        <w:jc w:val="both"/>
        <w:rPr>
          <w:rFonts w:ascii="Arial" w:hAnsi="Arial" w:cs="Arial"/>
        </w:rPr>
      </w:pPr>
    </w:p>
    <w:sectPr w:rsidR="003A2FF3" w:rsidRPr="00744141" w:rsidSect="00995229">
      <w:footerReference w:type="default" r:id="rId1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utor" w:initials="A">
    <w:p w14:paraId="4F26D53A" w14:textId="77777777" w:rsidR="004D4FB3" w:rsidRDefault="003E474D" w:rsidP="00443DA5">
      <w:pPr>
        <w:pStyle w:val="Kommentaaritekst"/>
      </w:pPr>
      <w:r>
        <w:rPr>
          <w:rStyle w:val="Kommentaariviide"/>
        </w:rPr>
        <w:annotationRef/>
      </w:r>
      <w:r w:rsidR="004D4FB3">
        <w:t>Palume pärast VTK-d koostatava EN SK-s avada "erandite kasutamises" - mis on need erandid ja milleks neid on vaja kasutada.</w:t>
      </w:r>
    </w:p>
  </w:comment>
  <w:comment w:id="56" w:author="Autor" w:initials="A">
    <w:p w14:paraId="46EE3FE4" w14:textId="77777777" w:rsidR="004D4FB3" w:rsidRDefault="004D4FB3" w:rsidP="006929CE">
      <w:pPr>
        <w:pStyle w:val="Kommentaaritekst"/>
      </w:pPr>
      <w:r>
        <w:rPr>
          <w:rStyle w:val="Kommentaariviide"/>
        </w:rPr>
        <w:annotationRef/>
      </w:r>
      <w:r>
        <w:t>Kõnealuste dokumentide EN SK-s esitamisel palume lisada allmärkusena ka lingid.</w:t>
      </w:r>
    </w:p>
  </w:comment>
  <w:comment w:id="57" w:author="Autor" w:initials="A">
    <w:p w14:paraId="0AF84294" w14:textId="77777777" w:rsidR="004D4FB3" w:rsidRDefault="004D4FB3" w:rsidP="007623A3">
      <w:pPr>
        <w:pStyle w:val="Kommentaaritekst"/>
      </w:pPr>
      <w:r>
        <w:rPr>
          <w:rStyle w:val="Kommentaariviide"/>
        </w:rPr>
        <w:annotationRef/>
      </w:r>
      <w:r>
        <w:t>Palume EN SK koostades lisada selle tegevuskava märkimisel ka link.</w:t>
      </w:r>
    </w:p>
  </w:comment>
  <w:comment w:id="106" w:author="Autor" w:initials="A">
    <w:p w14:paraId="7CB3B925" w14:textId="7F83A6A7" w:rsidR="00192A13" w:rsidRDefault="00B0761E" w:rsidP="00BD522B">
      <w:pPr>
        <w:pStyle w:val="Kommentaaritekst"/>
      </w:pPr>
      <w:r>
        <w:rPr>
          <w:rStyle w:val="Kommentaariviide"/>
        </w:rPr>
        <w:annotationRef/>
      </w:r>
      <w:r w:rsidR="00192A13">
        <w:t>Palume seaduseelnõu seletuskirjas hinnata ka inimestele avalduvat mõju toetuse summa vähendamise muudatuse kohta, kui taotleja või tema pereliige ei ole õigustatud saama kogu piirmäära ulatuses toetust (kui teiste toetuste või teenustega on esmavajaduseks mõeldud kulutused osaliselt kaetud).</w:t>
      </w:r>
    </w:p>
  </w:comment>
  <w:comment w:id="107" w:author="Autor" w:initials="A">
    <w:p w14:paraId="6CED5A83" w14:textId="2191F10D" w:rsidR="003068F8" w:rsidRDefault="003068F8" w:rsidP="00F334E2">
      <w:pPr>
        <w:pStyle w:val="Kommentaaritekst"/>
      </w:pPr>
      <w:r>
        <w:rPr>
          <w:rStyle w:val="Kommentaariviide"/>
        </w:rPr>
        <w:annotationRef/>
      </w:r>
      <w:r>
        <w:t xml:space="preserve">Sihtrühma määramisel tuleb olla võimalikult täpne ja esitada suurus arvuliselt. </w:t>
      </w:r>
    </w:p>
  </w:comment>
  <w:comment w:id="108" w:author="Autor" w:initials="A">
    <w:p w14:paraId="5917D86E" w14:textId="77777777" w:rsidR="00192A13" w:rsidRDefault="006F1FC7" w:rsidP="00E43965">
      <w:pPr>
        <w:pStyle w:val="Kommentaaritekst"/>
      </w:pPr>
      <w:r>
        <w:rPr>
          <w:rStyle w:val="Kommentaariviide"/>
        </w:rPr>
        <w:annotationRef/>
      </w:r>
      <w:r w:rsidR="00192A13">
        <w:t>Palume eelnõu seletuskirja mõjuanalüüsis sihtrühma suurust kasvõi ligikaudselt hinnata.</w:t>
      </w:r>
    </w:p>
  </w:comment>
  <w:comment w:id="109" w:author="Autor" w:initials="A">
    <w:p w14:paraId="0478F612" w14:textId="3091645C" w:rsidR="00192A13" w:rsidRDefault="006F1FC7" w:rsidP="00A2116F">
      <w:pPr>
        <w:pStyle w:val="Kommentaaritekst"/>
      </w:pPr>
      <w:r>
        <w:rPr>
          <w:rStyle w:val="Kommentaariviide"/>
        </w:rPr>
        <w:annotationRef/>
      </w:r>
      <w:r w:rsidR="00192A13">
        <w:t xml:space="preserve">Milline? Palume eelnõu seletuskirjas selliseid hinnanguid põhjalikumalt selgitada. </w:t>
      </w:r>
    </w:p>
  </w:comment>
  <w:comment w:id="111" w:author="Autor" w:initials="A">
    <w:p w14:paraId="0A676556" w14:textId="3EA26085" w:rsidR="000C73A7" w:rsidRDefault="000C73A7" w:rsidP="00E143C5">
      <w:pPr>
        <w:pStyle w:val="Kommentaaritekst"/>
      </w:pPr>
      <w:r>
        <w:rPr>
          <w:rStyle w:val="Kommentaariviide"/>
        </w:rPr>
        <w:annotationRef/>
      </w:r>
      <w:r>
        <w:t xml:space="preserve">Siin puudub mõjuhinnang ettepaneku kohta hakata TTT taotlemisel arvestama taotleja ja tema  leibkonna liikmete pangakontol olemasoleva rahaga. Palume vastava regulatsiooni väljatöötamisel täpsemat mõju kindlasti analüüsida.  </w:t>
      </w:r>
    </w:p>
  </w:comment>
  <w:comment w:id="112" w:author="Autor" w:initials="A">
    <w:p w14:paraId="1D57C51F" w14:textId="77777777" w:rsidR="00192A13" w:rsidRDefault="000C73A7" w:rsidP="00CC7D06">
      <w:pPr>
        <w:pStyle w:val="Kommentaaritekst"/>
      </w:pPr>
      <w:r>
        <w:rPr>
          <w:rStyle w:val="Kommentaariviide"/>
        </w:rPr>
        <w:annotationRef/>
      </w:r>
      <w:r w:rsidR="00192A13">
        <w:t>Missuguse analüüsi põhjal sellised järeldused on tehtud? Palume mõjuhindamise kriteeriumite analüüsimisel toetuda</w:t>
      </w:r>
      <w:hyperlink r:id="rId1" w:history="1">
        <w:r w:rsidR="00192A13" w:rsidRPr="00CC7D06">
          <w:rPr>
            <w:rStyle w:val="Hperlink"/>
          </w:rPr>
          <w:t xml:space="preserve"> ,,Mõjude hindamise metoodika''</w:t>
        </w:r>
      </w:hyperlink>
      <w:r w:rsidR="00192A13">
        <w:t xml:space="preserve"> juhistele.</w:t>
      </w:r>
    </w:p>
  </w:comment>
  <w:comment w:id="113" w:author="Autor" w:initials="A">
    <w:p w14:paraId="241044CB" w14:textId="274BC12F" w:rsidR="00B0761E" w:rsidRDefault="00B0761E" w:rsidP="00BB21EF">
      <w:pPr>
        <w:pStyle w:val="Kommentaaritekst"/>
      </w:pPr>
      <w:r>
        <w:rPr>
          <w:rStyle w:val="Kommentaariviide"/>
        </w:rPr>
        <w:annotationRef/>
      </w:r>
      <w:r>
        <w:t>Palume muudatuste väljatöötamisel hinnata ka KOV töötajatele avalduvat mõju seoses teiste VTK-s plaanitud muudatustega, sh: kaalutlusotsustesse proportsionaalse arvestamise lisamine laste arvestamise toimetulekutoetuse menetlemisel, kui vanemad elavad lahus; TTT määramisel taotleja ja tema pereliikmel pangakontodel olemasoleva raha arvestamine majandusliku toimetuleku hindamisel, kaalutlusotsustesse proportsionaalsuse arvestamise võimalus kui taotleja või tema pere ei ole õigustatud saama kogu piirmäära ulatuses toetust; toimetulekutoetuse määramisel ettevõtluskonto kaudu saadava tulu töise sissetulekuna arvestamine.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26D53A" w15:done="0"/>
  <w15:commentEx w15:paraId="46EE3FE4" w15:done="0"/>
  <w15:commentEx w15:paraId="0AF84294" w15:done="0"/>
  <w15:commentEx w15:paraId="7CB3B925" w15:done="0"/>
  <w15:commentEx w15:paraId="6CED5A83" w15:done="0"/>
  <w15:commentEx w15:paraId="5917D86E" w15:done="0"/>
  <w15:commentEx w15:paraId="0478F612" w15:done="0"/>
  <w15:commentEx w15:paraId="0A676556" w15:done="0"/>
  <w15:commentEx w15:paraId="1D57C51F" w15:done="0"/>
  <w15:commentEx w15:paraId="241044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26D53A" w16cid:durableId="29D2461C"/>
  <w16cid:commentId w16cid:paraId="46EE3FE4" w16cid:durableId="29D249AB"/>
  <w16cid:commentId w16cid:paraId="0AF84294" w16cid:durableId="29D249CC"/>
  <w16cid:commentId w16cid:paraId="7CB3B925" w16cid:durableId="29D0DFE0"/>
  <w16cid:commentId w16cid:paraId="6CED5A83" w16cid:durableId="29D0CEC8"/>
  <w16cid:commentId w16cid:paraId="5917D86E" w16cid:durableId="29D0D679"/>
  <w16cid:commentId w16cid:paraId="0478F612" w16cid:durableId="29D0D6DE"/>
  <w16cid:commentId w16cid:paraId="0A676556" w16cid:durableId="29D0D9FC"/>
  <w16cid:commentId w16cid:paraId="1D57C51F" w16cid:durableId="29D0DAF9"/>
  <w16cid:commentId w16cid:paraId="241044CB" w16cid:durableId="29D0DE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57B77" w14:textId="77777777" w:rsidR="00995229" w:rsidRDefault="00995229" w:rsidP="00D3054B">
      <w:pPr>
        <w:spacing w:after="0" w:line="240" w:lineRule="auto"/>
      </w:pPr>
      <w:r>
        <w:separator/>
      </w:r>
    </w:p>
  </w:endnote>
  <w:endnote w:type="continuationSeparator" w:id="0">
    <w:p w14:paraId="10693A6C" w14:textId="77777777" w:rsidR="00995229" w:rsidRDefault="00995229" w:rsidP="00D3054B">
      <w:pPr>
        <w:spacing w:after="0" w:line="240" w:lineRule="auto"/>
      </w:pPr>
      <w:r>
        <w:continuationSeparator/>
      </w:r>
    </w:p>
  </w:endnote>
  <w:endnote w:type="continuationNotice" w:id="1">
    <w:p w14:paraId="14F94EEF" w14:textId="77777777" w:rsidR="00995229" w:rsidRDefault="009952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246999"/>
      <w:docPartObj>
        <w:docPartGallery w:val="Page Numbers (Bottom of Page)"/>
        <w:docPartUnique/>
      </w:docPartObj>
    </w:sdtPr>
    <w:sdtEndPr/>
    <w:sdtContent>
      <w:p w14:paraId="638A0E63" w14:textId="78E1BFB5" w:rsidR="00543F44" w:rsidRDefault="00543F44">
        <w:pPr>
          <w:pStyle w:val="Jalus"/>
          <w:jc w:val="center"/>
        </w:pPr>
        <w:r>
          <w:fldChar w:fldCharType="begin"/>
        </w:r>
        <w:r>
          <w:instrText>PAGE   \* MERGEFORMAT</w:instrText>
        </w:r>
        <w:r>
          <w:fldChar w:fldCharType="separate"/>
        </w:r>
        <w:r>
          <w:t>2</w:t>
        </w:r>
        <w:r>
          <w:fldChar w:fldCharType="end"/>
        </w:r>
      </w:p>
    </w:sdtContent>
  </w:sdt>
  <w:p w14:paraId="70A10787" w14:textId="77777777" w:rsidR="00543F44" w:rsidRDefault="00543F4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6304F" w14:textId="77777777" w:rsidR="00995229" w:rsidRDefault="00995229" w:rsidP="00D3054B">
      <w:pPr>
        <w:spacing w:after="0" w:line="240" w:lineRule="auto"/>
      </w:pPr>
      <w:r>
        <w:separator/>
      </w:r>
    </w:p>
  </w:footnote>
  <w:footnote w:type="continuationSeparator" w:id="0">
    <w:p w14:paraId="35A5C7B2" w14:textId="77777777" w:rsidR="00995229" w:rsidRDefault="00995229" w:rsidP="00D3054B">
      <w:pPr>
        <w:spacing w:after="0" w:line="240" w:lineRule="auto"/>
      </w:pPr>
      <w:r>
        <w:continuationSeparator/>
      </w:r>
    </w:p>
  </w:footnote>
  <w:footnote w:type="continuationNotice" w:id="1">
    <w:p w14:paraId="4FD091ED" w14:textId="77777777" w:rsidR="00995229" w:rsidRDefault="00995229">
      <w:pPr>
        <w:spacing w:after="0" w:line="240" w:lineRule="auto"/>
      </w:pPr>
    </w:p>
  </w:footnote>
  <w:footnote w:id="2">
    <w:p w14:paraId="2BE7A004" w14:textId="4EFE4209" w:rsidR="00F130D1" w:rsidRDefault="00F130D1">
      <w:pPr>
        <w:pStyle w:val="Allmrkusetekst"/>
      </w:pPr>
      <w:r>
        <w:rPr>
          <w:rStyle w:val="Allmrkuseviide"/>
        </w:rPr>
        <w:footnoteRef/>
      </w:r>
      <w:bookmarkStart w:id="4" w:name="_Hlk161835292"/>
      <w:r>
        <w:t xml:space="preserve"> </w:t>
      </w:r>
      <w:hyperlink r:id="rId1">
        <w:r w:rsidRPr="00F130D1">
          <w:rPr>
            <w:rStyle w:val="Hperlink"/>
          </w:rPr>
          <w:t>Toimetulekutoetuse kui riikliku sotsiaalabi korraldus</w:t>
        </w:r>
      </w:hyperlink>
      <w:bookmarkEnd w:id="4"/>
    </w:p>
  </w:footnote>
  <w:footnote w:id="3">
    <w:p w14:paraId="3793BF44" w14:textId="20055C8E" w:rsidR="003C0825" w:rsidRDefault="003C0825">
      <w:pPr>
        <w:pStyle w:val="Allmrkusetekst"/>
      </w:pPr>
      <w:r>
        <w:rPr>
          <w:rStyle w:val="Allmrkuseviide"/>
        </w:rPr>
        <w:footnoteRef/>
      </w:r>
      <w:r>
        <w:t xml:space="preserve"> </w:t>
      </w:r>
      <w:hyperlink r:id="rId2">
        <w:r w:rsidRPr="003C0825">
          <w:rPr>
            <w:rStyle w:val="Hperlink"/>
          </w:rPr>
          <w:t xml:space="preserve">Toimetulekutoetuse ja võlgnevuse mõju </w:t>
        </w:r>
        <w:proofErr w:type="spellStart"/>
        <w:r w:rsidRPr="003C0825">
          <w:rPr>
            <w:rStyle w:val="Hperlink"/>
          </w:rPr>
          <w:t>sotsiaal-majanduslikule</w:t>
        </w:r>
        <w:proofErr w:type="spellEnd"/>
        <w:r w:rsidRPr="003C0825">
          <w:rPr>
            <w:rStyle w:val="Hperlink"/>
          </w:rPr>
          <w:t xml:space="preserve"> toimetulekule ning tööturuaktiivsusele (praxis.ee)</w:t>
        </w:r>
      </w:hyperlink>
    </w:p>
  </w:footnote>
  <w:footnote w:id="4">
    <w:p w14:paraId="56FD5823" w14:textId="332CC273" w:rsidR="00D072E9" w:rsidRDefault="00D072E9">
      <w:pPr>
        <w:pStyle w:val="Allmrkusetekst"/>
      </w:pPr>
      <w:r>
        <w:rPr>
          <w:rStyle w:val="Allmrkuseviide"/>
        </w:rPr>
        <w:footnoteRef/>
      </w:r>
      <w:r>
        <w:t xml:space="preserve"> </w:t>
      </w:r>
      <w:hyperlink r:id="rId3">
        <w:r w:rsidRPr="00D072E9">
          <w:rPr>
            <w:rStyle w:val="Hperlink"/>
          </w:rPr>
          <w:t>Sotsiaalhoolekande seaduse, tööturuteenuste ja -toetuste seaduse ning teiste seaduste muutmise seadus–Riigi Teataja</w:t>
        </w:r>
      </w:hyperlink>
      <w:r>
        <w:t xml:space="preserve"> </w:t>
      </w:r>
    </w:p>
  </w:footnote>
  <w:footnote w:id="5">
    <w:p w14:paraId="0310018E" w14:textId="6869C1A4" w:rsidR="000C70D3" w:rsidRDefault="000C70D3">
      <w:pPr>
        <w:pStyle w:val="Allmrkusetekst"/>
      </w:pPr>
      <w:r>
        <w:rPr>
          <w:rStyle w:val="Allmrkuseviide"/>
        </w:rPr>
        <w:footnoteRef/>
      </w:r>
      <w:r>
        <w:t xml:space="preserve"> Andmed Riigikontrolli auditi  </w:t>
      </w:r>
      <w:hyperlink r:id="rId4">
        <w:r w:rsidRPr="00F130D1">
          <w:rPr>
            <w:rStyle w:val="Hperlink"/>
          </w:rPr>
          <w:t>Toimetulekutoetuse kui riikliku sotsiaalabi korraldus</w:t>
        </w:r>
      </w:hyperlink>
      <w:r>
        <w:rPr>
          <w:rStyle w:val="Hperlink"/>
        </w:rPr>
        <w:t xml:space="preserve"> aruandest</w:t>
      </w:r>
    </w:p>
  </w:footnote>
  <w:footnote w:id="6">
    <w:p w14:paraId="398F7084" w14:textId="7E5F69CC" w:rsidR="00EA1F64" w:rsidRDefault="00EA1F64">
      <w:pPr>
        <w:pStyle w:val="Allmrkusetekst"/>
      </w:pPr>
      <w:r>
        <w:rPr>
          <w:rStyle w:val="Allmrkuseviide"/>
        </w:rPr>
        <w:footnoteRef/>
      </w:r>
      <w:r>
        <w:t xml:space="preserve"> </w:t>
      </w:r>
      <w:r w:rsidRPr="00EA1F64">
        <w:t>Kohaliku omavalitsuse üksus võib jätta toimetulekutoetuse määramata või vähendada määratavat toimetulekutoetuse summat, kui</w:t>
      </w:r>
      <w:r w:rsidR="00951552">
        <w:t xml:space="preserve"> </w:t>
      </w:r>
      <w:r w:rsidR="00951552" w:rsidRPr="00951552">
        <w:t>kohaliku omavalitsuse üksus leiab, et toimetulekutoetuse taotleja või tema perekonna kasutuses või omandis olev vara, selle üürimine, rentimine või müümine tagab temale või perekonnale toimetulekuks piisavad elatusvahendid</w:t>
      </w:r>
      <w:r w:rsidR="00951552">
        <w:t>.</w:t>
      </w:r>
    </w:p>
  </w:footnote>
  <w:footnote w:id="7">
    <w:p w14:paraId="64EDCCF1" w14:textId="543CABB5" w:rsidR="000217A7" w:rsidRDefault="000217A7">
      <w:pPr>
        <w:pStyle w:val="Allmrkusetekst"/>
      </w:pPr>
      <w:r>
        <w:rPr>
          <w:rStyle w:val="Allmrkuseviide"/>
        </w:rPr>
        <w:footnoteRef/>
      </w:r>
      <w:r>
        <w:t xml:space="preserve"> </w:t>
      </w:r>
      <w:hyperlink r:id="rId5">
        <w:r w:rsidRPr="000217A7">
          <w:rPr>
            <w:rStyle w:val="Hperlink"/>
          </w:rPr>
          <w:t xml:space="preserve">Toimetulekutoetuse ja võlgnevuse mõju </w:t>
        </w:r>
        <w:proofErr w:type="spellStart"/>
        <w:r w:rsidRPr="000217A7">
          <w:rPr>
            <w:rStyle w:val="Hperlink"/>
          </w:rPr>
          <w:t>sotsiaal-majanduslikule</w:t>
        </w:r>
        <w:proofErr w:type="spellEnd"/>
        <w:r w:rsidRPr="000217A7">
          <w:rPr>
            <w:rStyle w:val="Hperlink"/>
          </w:rPr>
          <w:t xml:space="preserve"> toimetulekule ning tööturuaktiivsusele (praxis.ee)</w:t>
        </w:r>
      </w:hyperlink>
    </w:p>
  </w:footnote>
  <w:footnote w:id="8">
    <w:p w14:paraId="5F045293" w14:textId="1402E9C1" w:rsidR="00105DA7" w:rsidRDefault="00105DA7">
      <w:pPr>
        <w:pStyle w:val="Allmrkusetekst"/>
      </w:pPr>
      <w:r>
        <w:rPr>
          <w:rStyle w:val="Allmrkuseviide"/>
        </w:rPr>
        <w:footnoteRef/>
      </w:r>
      <w:r>
        <w:t xml:space="preserve"> Riigikontrolli audit </w:t>
      </w:r>
      <w:hyperlink r:id="rId6">
        <w:r w:rsidRPr="00DC1FA2">
          <w:rPr>
            <w:rStyle w:val="Hperlink"/>
            <w:rFonts w:ascii="Arial" w:hAnsi="Arial" w:cs="Arial"/>
          </w:rPr>
          <w:t>Toimetulekutoetuse kui riikliku sotsiaalabi korraldus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ED6"/>
    <w:multiLevelType w:val="multilevel"/>
    <w:tmpl w:val="A51EDD64"/>
    <w:lvl w:ilvl="0">
      <w:start w:val="1"/>
      <w:numFmt w:val="decimal"/>
      <w:lvlText w:val="%1)"/>
      <w:lvlJc w:val="left"/>
      <w:pPr>
        <w:tabs>
          <w:tab w:val="num" w:pos="360"/>
        </w:tabs>
        <w:ind w:left="360" w:hanging="360"/>
      </w:pPr>
      <w:rPr>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29B2BB0"/>
    <w:multiLevelType w:val="multilevel"/>
    <w:tmpl w:val="68B8DE4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035D1E"/>
    <w:multiLevelType w:val="hybridMultilevel"/>
    <w:tmpl w:val="CD2C92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5865D66"/>
    <w:multiLevelType w:val="hybridMultilevel"/>
    <w:tmpl w:val="32C07E8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15EF2C2A"/>
    <w:multiLevelType w:val="hybridMultilevel"/>
    <w:tmpl w:val="DFC884B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6D8111F"/>
    <w:multiLevelType w:val="multilevel"/>
    <w:tmpl w:val="F126D3C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6" w15:restartNumberingAfterBreak="0">
    <w:nsid w:val="188C6309"/>
    <w:multiLevelType w:val="hybridMultilevel"/>
    <w:tmpl w:val="062AD6BE"/>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9F86B78"/>
    <w:multiLevelType w:val="hybridMultilevel"/>
    <w:tmpl w:val="776010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E3174AC"/>
    <w:multiLevelType w:val="hybridMultilevel"/>
    <w:tmpl w:val="681A2ED6"/>
    <w:lvl w:ilvl="0" w:tplc="1BF4E3E2">
      <w:start w:val="1"/>
      <w:numFmt w:val="bullet"/>
      <w:lvlText w:val="•"/>
      <w:lvlJc w:val="left"/>
      <w:pPr>
        <w:tabs>
          <w:tab w:val="num" w:pos="720"/>
        </w:tabs>
        <w:ind w:left="720" w:hanging="360"/>
      </w:pPr>
      <w:rPr>
        <w:rFonts w:ascii="Arial" w:hAnsi="Arial" w:hint="default"/>
      </w:rPr>
    </w:lvl>
    <w:lvl w:ilvl="1" w:tplc="D77438E8" w:tentative="1">
      <w:start w:val="1"/>
      <w:numFmt w:val="bullet"/>
      <w:lvlText w:val="•"/>
      <w:lvlJc w:val="left"/>
      <w:pPr>
        <w:tabs>
          <w:tab w:val="num" w:pos="1440"/>
        </w:tabs>
        <w:ind w:left="1440" w:hanging="360"/>
      </w:pPr>
      <w:rPr>
        <w:rFonts w:ascii="Arial" w:hAnsi="Arial" w:hint="default"/>
      </w:rPr>
    </w:lvl>
    <w:lvl w:ilvl="2" w:tplc="8D324C1A" w:tentative="1">
      <w:start w:val="1"/>
      <w:numFmt w:val="bullet"/>
      <w:lvlText w:val="•"/>
      <w:lvlJc w:val="left"/>
      <w:pPr>
        <w:tabs>
          <w:tab w:val="num" w:pos="2160"/>
        </w:tabs>
        <w:ind w:left="2160" w:hanging="360"/>
      </w:pPr>
      <w:rPr>
        <w:rFonts w:ascii="Arial" w:hAnsi="Arial" w:hint="default"/>
      </w:rPr>
    </w:lvl>
    <w:lvl w:ilvl="3" w:tplc="EC38D888" w:tentative="1">
      <w:start w:val="1"/>
      <w:numFmt w:val="bullet"/>
      <w:lvlText w:val="•"/>
      <w:lvlJc w:val="left"/>
      <w:pPr>
        <w:tabs>
          <w:tab w:val="num" w:pos="2880"/>
        </w:tabs>
        <w:ind w:left="2880" w:hanging="360"/>
      </w:pPr>
      <w:rPr>
        <w:rFonts w:ascii="Arial" w:hAnsi="Arial" w:hint="default"/>
      </w:rPr>
    </w:lvl>
    <w:lvl w:ilvl="4" w:tplc="7166C4BE" w:tentative="1">
      <w:start w:val="1"/>
      <w:numFmt w:val="bullet"/>
      <w:lvlText w:val="•"/>
      <w:lvlJc w:val="left"/>
      <w:pPr>
        <w:tabs>
          <w:tab w:val="num" w:pos="3600"/>
        </w:tabs>
        <w:ind w:left="3600" w:hanging="360"/>
      </w:pPr>
      <w:rPr>
        <w:rFonts w:ascii="Arial" w:hAnsi="Arial" w:hint="default"/>
      </w:rPr>
    </w:lvl>
    <w:lvl w:ilvl="5" w:tplc="5F50FDE4" w:tentative="1">
      <w:start w:val="1"/>
      <w:numFmt w:val="bullet"/>
      <w:lvlText w:val="•"/>
      <w:lvlJc w:val="left"/>
      <w:pPr>
        <w:tabs>
          <w:tab w:val="num" w:pos="4320"/>
        </w:tabs>
        <w:ind w:left="4320" w:hanging="360"/>
      </w:pPr>
      <w:rPr>
        <w:rFonts w:ascii="Arial" w:hAnsi="Arial" w:hint="default"/>
      </w:rPr>
    </w:lvl>
    <w:lvl w:ilvl="6" w:tplc="CC8CC4C0" w:tentative="1">
      <w:start w:val="1"/>
      <w:numFmt w:val="bullet"/>
      <w:lvlText w:val="•"/>
      <w:lvlJc w:val="left"/>
      <w:pPr>
        <w:tabs>
          <w:tab w:val="num" w:pos="5040"/>
        </w:tabs>
        <w:ind w:left="5040" w:hanging="360"/>
      </w:pPr>
      <w:rPr>
        <w:rFonts w:ascii="Arial" w:hAnsi="Arial" w:hint="default"/>
      </w:rPr>
    </w:lvl>
    <w:lvl w:ilvl="7" w:tplc="732867FE" w:tentative="1">
      <w:start w:val="1"/>
      <w:numFmt w:val="bullet"/>
      <w:lvlText w:val="•"/>
      <w:lvlJc w:val="left"/>
      <w:pPr>
        <w:tabs>
          <w:tab w:val="num" w:pos="5760"/>
        </w:tabs>
        <w:ind w:left="5760" w:hanging="360"/>
      </w:pPr>
      <w:rPr>
        <w:rFonts w:ascii="Arial" w:hAnsi="Arial" w:hint="default"/>
      </w:rPr>
    </w:lvl>
    <w:lvl w:ilvl="8" w:tplc="18FCD6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024872"/>
    <w:multiLevelType w:val="multilevel"/>
    <w:tmpl w:val="9FDEB04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6B5935"/>
    <w:multiLevelType w:val="hybridMultilevel"/>
    <w:tmpl w:val="33C0BBF0"/>
    <w:lvl w:ilvl="0" w:tplc="7974DD58">
      <w:start w:val="1"/>
      <w:numFmt w:val="decimal"/>
      <w:lvlText w:val="%1."/>
      <w:lvlJc w:val="left"/>
      <w:pPr>
        <w:ind w:left="720" w:hanging="360"/>
      </w:pPr>
    </w:lvl>
    <w:lvl w:ilvl="1" w:tplc="3A705B68">
      <w:start w:val="1"/>
      <w:numFmt w:val="lowerLetter"/>
      <w:lvlText w:val="%2."/>
      <w:lvlJc w:val="left"/>
      <w:pPr>
        <w:ind w:left="1440" w:hanging="360"/>
      </w:pPr>
    </w:lvl>
    <w:lvl w:ilvl="2" w:tplc="336C0A3E">
      <w:start w:val="1"/>
      <w:numFmt w:val="lowerRoman"/>
      <w:lvlText w:val="%3."/>
      <w:lvlJc w:val="right"/>
      <w:pPr>
        <w:ind w:left="2160" w:hanging="180"/>
      </w:pPr>
    </w:lvl>
    <w:lvl w:ilvl="3" w:tplc="516E67EE">
      <w:start w:val="1"/>
      <w:numFmt w:val="decimal"/>
      <w:lvlText w:val="%4."/>
      <w:lvlJc w:val="left"/>
      <w:pPr>
        <w:ind w:left="2880" w:hanging="360"/>
      </w:pPr>
    </w:lvl>
    <w:lvl w:ilvl="4" w:tplc="7E3EAF4A">
      <w:start w:val="1"/>
      <w:numFmt w:val="lowerLetter"/>
      <w:lvlText w:val="%5."/>
      <w:lvlJc w:val="left"/>
      <w:pPr>
        <w:ind w:left="3600" w:hanging="360"/>
      </w:pPr>
    </w:lvl>
    <w:lvl w:ilvl="5" w:tplc="5ADC14EA">
      <w:start w:val="1"/>
      <w:numFmt w:val="lowerRoman"/>
      <w:lvlText w:val="%6."/>
      <w:lvlJc w:val="right"/>
      <w:pPr>
        <w:ind w:left="4320" w:hanging="180"/>
      </w:pPr>
    </w:lvl>
    <w:lvl w:ilvl="6" w:tplc="B8A655FA">
      <w:start w:val="1"/>
      <w:numFmt w:val="decimal"/>
      <w:lvlText w:val="%7."/>
      <w:lvlJc w:val="left"/>
      <w:pPr>
        <w:ind w:left="5040" w:hanging="360"/>
      </w:pPr>
    </w:lvl>
    <w:lvl w:ilvl="7" w:tplc="CDB067E8">
      <w:start w:val="1"/>
      <w:numFmt w:val="lowerLetter"/>
      <w:lvlText w:val="%8."/>
      <w:lvlJc w:val="left"/>
      <w:pPr>
        <w:ind w:left="5760" w:hanging="360"/>
      </w:pPr>
    </w:lvl>
    <w:lvl w:ilvl="8" w:tplc="BEBE3428">
      <w:start w:val="1"/>
      <w:numFmt w:val="lowerRoman"/>
      <w:lvlText w:val="%9."/>
      <w:lvlJc w:val="right"/>
      <w:pPr>
        <w:ind w:left="6480" w:hanging="180"/>
      </w:pPr>
    </w:lvl>
  </w:abstractNum>
  <w:abstractNum w:abstractNumId="11" w15:restartNumberingAfterBreak="0">
    <w:nsid w:val="21753A51"/>
    <w:multiLevelType w:val="hybridMultilevel"/>
    <w:tmpl w:val="A8D0C140"/>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45206A8"/>
    <w:multiLevelType w:val="hybridMultilevel"/>
    <w:tmpl w:val="37A044E4"/>
    <w:lvl w:ilvl="0" w:tplc="3B0C96B8">
      <w:start w:val="1"/>
      <w:numFmt w:val="decimal"/>
      <w:lvlText w:val="%1)"/>
      <w:lvlJc w:val="left"/>
      <w:pPr>
        <w:ind w:left="360" w:hanging="360"/>
      </w:pPr>
      <w:rPr>
        <w:rFonts w:hint="default"/>
        <w:vertAlign w:val="baseline"/>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25C957B3"/>
    <w:multiLevelType w:val="multilevel"/>
    <w:tmpl w:val="53F2BEA6"/>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B953D0F"/>
    <w:multiLevelType w:val="hybridMultilevel"/>
    <w:tmpl w:val="167AAF5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5" w15:restartNumberingAfterBreak="0">
    <w:nsid w:val="2C4B76A1"/>
    <w:multiLevelType w:val="hybridMultilevel"/>
    <w:tmpl w:val="9006C284"/>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C6851BF"/>
    <w:multiLevelType w:val="hybridMultilevel"/>
    <w:tmpl w:val="992CC4C6"/>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C904130"/>
    <w:multiLevelType w:val="hybridMultilevel"/>
    <w:tmpl w:val="36443440"/>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8" w15:restartNumberingAfterBreak="0">
    <w:nsid w:val="2D6255C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835BAD"/>
    <w:multiLevelType w:val="hybridMultilevel"/>
    <w:tmpl w:val="9314FE60"/>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3F491D3A"/>
    <w:multiLevelType w:val="hybridMultilevel"/>
    <w:tmpl w:val="5374D94E"/>
    <w:lvl w:ilvl="0" w:tplc="B07E7E0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F5301CC"/>
    <w:multiLevelType w:val="hybridMultilevel"/>
    <w:tmpl w:val="AEA0E2AE"/>
    <w:lvl w:ilvl="0" w:tplc="0425000F">
      <w:start w:val="2"/>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F876233"/>
    <w:multiLevelType w:val="hybridMultilevel"/>
    <w:tmpl w:val="120CA70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01829A3"/>
    <w:multiLevelType w:val="multilevel"/>
    <w:tmpl w:val="7BE0B0E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lvlText w:val="%1.%2.%3."/>
      <w:lvlJc w:val="left"/>
      <w:pPr>
        <w:ind w:left="1440" w:hanging="720"/>
      </w:p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41121F0E"/>
    <w:multiLevelType w:val="hybridMultilevel"/>
    <w:tmpl w:val="2D1257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3B9571C"/>
    <w:multiLevelType w:val="hybridMultilevel"/>
    <w:tmpl w:val="FDB0CC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C941005"/>
    <w:multiLevelType w:val="hybridMultilevel"/>
    <w:tmpl w:val="7BD4E032"/>
    <w:lvl w:ilvl="0" w:tplc="58228D04">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1C131BB"/>
    <w:multiLevelType w:val="hybridMultilevel"/>
    <w:tmpl w:val="DA8A7486"/>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8" w15:restartNumberingAfterBreak="0">
    <w:nsid w:val="54BA1977"/>
    <w:multiLevelType w:val="hybridMultilevel"/>
    <w:tmpl w:val="3500C34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9" w15:restartNumberingAfterBreak="0">
    <w:nsid w:val="578B3D37"/>
    <w:multiLevelType w:val="multilevel"/>
    <w:tmpl w:val="6B64709E"/>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AB77931"/>
    <w:multiLevelType w:val="hybridMultilevel"/>
    <w:tmpl w:val="D6BCA34C"/>
    <w:lvl w:ilvl="0" w:tplc="80247C2A">
      <w:start w:val="1"/>
      <w:numFmt w:val="decimal"/>
      <w:lvlText w:val="%1)"/>
      <w:lvlJc w:val="left"/>
      <w:pPr>
        <w:ind w:left="360" w:hanging="360"/>
      </w:pPr>
      <w:rPr>
        <w:rFonts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5DF13B41"/>
    <w:multiLevelType w:val="hybridMultilevel"/>
    <w:tmpl w:val="ABE01D3E"/>
    <w:lvl w:ilvl="0" w:tplc="B1B2651C">
      <w:numFmt w:val="bullet"/>
      <w:lvlText w:val="-"/>
      <w:lvlJc w:val="left"/>
      <w:pPr>
        <w:ind w:left="1800" w:hanging="360"/>
      </w:pPr>
      <w:rPr>
        <w:rFonts w:ascii="Times New Roman" w:eastAsiaTheme="minorHAnsi" w:hAnsi="Times New Roman" w:cs="Times New Roman"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32" w15:restartNumberingAfterBreak="0">
    <w:nsid w:val="61C92C3B"/>
    <w:multiLevelType w:val="hybridMultilevel"/>
    <w:tmpl w:val="286E7AE2"/>
    <w:lvl w:ilvl="0" w:tplc="D0E6A77C">
      <w:start w:val="1"/>
      <w:numFmt w:val="bullet"/>
      <w:lvlText w:val=""/>
      <w:lvlJc w:val="left"/>
      <w:pPr>
        <w:tabs>
          <w:tab w:val="num" w:pos="720"/>
        </w:tabs>
        <w:ind w:left="720" w:hanging="360"/>
      </w:pPr>
      <w:rPr>
        <w:rFonts w:ascii="Symbol" w:hAnsi="Symbol" w:hint="default"/>
      </w:rPr>
    </w:lvl>
    <w:lvl w:ilvl="1" w:tplc="AB021BE4" w:tentative="1">
      <w:start w:val="1"/>
      <w:numFmt w:val="bullet"/>
      <w:lvlText w:val=""/>
      <w:lvlJc w:val="left"/>
      <w:pPr>
        <w:tabs>
          <w:tab w:val="num" w:pos="1440"/>
        </w:tabs>
        <w:ind w:left="1440" w:hanging="360"/>
      </w:pPr>
      <w:rPr>
        <w:rFonts w:ascii="Symbol" w:hAnsi="Symbol" w:hint="default"/>
      </w:rPr>
    </w:lvl>
    <w:lvl w:ilvl="2" w:tplc="758E65EC" w:tentative="1">
      <w:start w:val="1"/>
      <w:numFmt w:val="bullet"/>
      <w:lvlText w:val=""/>
      <w:lvlJc w:val="left"/>
      <w:pPr>
        <w:tabs>
          <w:tab w:val="num" w:pos="2160"/>
        </w:tabs>
        <w:ind w:left="2160" w:hanging="360"/>
      </w:pPr>
      <w:rPr>
        <w:rFonts w:ascii="Symbol" w:hAnsi="Symbol" w:hint="default"/>
      </w:rPr>
    </w:lvl>
    <w:lvl w:ilvl="3" w:tplc="98DA8648" w:tentative="1">
      <w:start w:val="1"/>
      <w:numFmt w:val="bullet"/>
      <w:lvlText w:val=""/>
      <w:lvlJc w:val="left"/>
      <w:pPr>
        <w:tabs>
          <w:tab w:val="num" w:pos="2880"/>
        </w:tabs>
        <w:ind w:left="2880" w:hanging="360"/>
      </w:pPr>
      <w:rPr>
        <w:rFonts w:ascii="Symbol" w:hAnsi="Symbol" w:hint="default"/>
      </w:rPr>
    </w:lvl>
    <w:lvl w:ilvl="4" w:tplc="1C287444" w:tentative="1">
      <w:start w:val="1"/>
      <w:numFmt w:val="bullet"/>
      <w:lvlText w:val=""/>
      <w:lvlJc w:val="left"/>
      <w:pPr>
        <w:tabs>
          <w:tab w:val="num" w:pos="3600"/>
        </w:tabs>
        <w:ind w:left="3600" w:hanging="360"/>
      </w:pPr>
      <w:rPr>
        <w:rFonts w:ascii="Symbol" w:hAnsi="Symbol" w:hint="default"/>
      </w:rPr>
    </w:lvl>
    <w:lvl w:ilvl="5" w:tplc="D5384920" w:tentative="1">
      <w:start w:val="1"/>
      <w:numFmt w:val="bullet"/>
      <w:lvlText w:val=""/>
      <w:lvlJc w:val="left"/>
      <w:pPr>
        <w:tabs>
          <w:tab w:val="num" w:pos="4320"/>
        </w:tabs>
        <w:ind w:left="4320" w:hanging="360"/>
      </w:pPr>
      <w:rPr>
        <w:rFonts w:ascii="Symbol" w:hAnsi="Symbol" w:hint="default"/>
      </w:rPr>
    </w:lvl>
    <w:lvl w:ilvl="6" w:tplc="CA9C801E" w:tentative="1">
      <w:start w:val="1"/>
      <w:numFmt w:val="bullet"/>
      <w:lvlText w:val=""/>
      <w:lvlJc w:val="left"/>
      <w:pPr>
        <w:tabs>
          <w:tab w:val="num" w:pos="5040"/>
        </w:tabs>
        <w:ind w:left="5040" w:hanging="360"/>
      </w:pPr>
      <w:rPr>
        <w:rFonts w:ascii="Symbol" w:hAnsi="Symbol" w:hint="default"/>
      </w:rPr>
    </w:lvl>
    <w:lvl w:ilvl="7" w:tplc="966AF8B0" w:tentative="1">
      <w:start w:val="1"/>
      <w:numFmt w:val="bullet"/>
      <w:lvlText w:val=""/>
      <w:lvlJc w:val="left"/>
      <w:pPr>
        <w:tabs>
          <w:tab w:val="num" w:pos="5760"/>
        </w:tabs>
        <w:ind w:left="5760" w:hanging="360"/>
      </w:pPr>
      <w:rPr>
        <w:rFonts w:ascii="Symbol" w:hAnsi="Symbol" w:hint="default"/>
      </w:rPr>
    </w:lvl>
    <w:lvl w:ilvl="8" w:tplc="2878DD40"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2A648B6"/>
    <w:multiLevelType w:val="hybridMultilevel"/>
    <w:tmpl w:val="5FF0F9AE"/>
    <w:lvl w:ilvl="0" w:tplc="04250001">
      <w:start w:val="1"/>
      <w:numFmt w:val="bullet"/>
      <w:lvlText w:val=""/>
      <w:lvlJc w:val="left"/>
      <w:pPr>
        <w:ind w:left="720" w:hanging="360"/>
      </w:pPr>
      <w:rPr>
        <w:rFonts w:ascii="Symbol" w:hAnsi="Symbol"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2CD2ACC"/>
    <w:multiLevelType w:val="multilevel"/>
    <w:tmpl w:val="1A72FAB6"/>
    <w:lvl w:ilvl="0">
      <w:start w:val="1"/>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5" w15:restartNumberingAfterBreak="0">
    <w:nsid w:val="67C00B2B"/>
    <w:multiLevelType w:val="hybridMultilevel"/>
    <w:tmpl w:val="67DE08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9971FE4"/>
    <w:multiLevelType w:val="hybridMultilevel"/>
    <w:tmpl w:val="7D4435EC"/>
    <w:lvl w:ilvl="0" w:tplc="E82A1D62">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37" w15:restartNumberingAfterBreak="0">
    <w:nsid w:val="6CD5713D"/>
    <w:multiLevelType w:val="hybridMultilevel"/>
    <w:tmpl w:val="E646B886"/>
    <w:lvl w:ilvl="0" w:tplc="2E2CABB6">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B694245"/>
    <w:multiLevelType w:val="hybridMultilevel"/>
    <w:tmpl w:val="1C60E5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CFF24EA"/>
    <w:multiLevelType w:val="hybridMultilevel"/>
    <w:tmpl w:val="0CEC3E7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DC305CF"/>
    <w:multiLevelType w:val="hybridMultilevel"/>
    <w:tmpl w:val="19FE9C9C"/>
    <w:lvl w:ilvl="0" w:tplc="286037F4">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41" w15:restartNumberingAfterBreak="0">
    <w:nsid w:val="7F232CB8"/>
    <w:multiLevelType w:val="hybridMultilevel"/>
    <w:tmpl w:val="4B882BF2"/>
    <w:lvl w:ilvl="0" w:tplc="0425000F">
      <w:start w:val="1"/>
      <w:numFmt w:val="decimal"/>
      <w:lvlText w:val="%1."/>
      <w:lvlJc w:val="left"/>
      <w:pPr>
        <w:ind w:left="720" w:hanging="360"/>
      </w:pPr>
      <w:rPr>
        <w:rFonts w:hint="default"/>
      </w:rPr>
    </w:lvl>
    <w:lvl w:ilvl="1" w:tplc="04250001">
      <w:start w:val="1"/>
      <w:numFmt w:val="bullet"/>
      <w:lvlText w:val=""/>
      <w:lvlJc w:val="left"/>
      <w:pPr>
        <w:ind w:left="1440" w:hanging="360"/>
      </w:pPr>
      <w:rPr>
        <w:rFonts w:ascii="Symbol" w:hAnsi="Symbo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89108283">
    <w:abstractNumId w:val="37"/>
  </w:num>
  <w:num w:numId="2" w16cid:durableId="1871720897">
    <w:abstractNumId w:val="27"/>
  </w:num>
  <w:num w:numId="3" w16cid:durableId="1406537971">
    <w:abstractNumId w:val="41"/>
  </w:num>
  <w:num w:numId="4" w16cid:durableId="656029578">
    <w:abstractNumId w:val="26"/>
  </w:num>
  <w:num w:numId="5" w16cid:durableId="1819612076">
    <w:abstractNumId w:val="17"/>
  </w:num>
  <w:num w:numId="6" w16cid:durableId="2052227048">
    <w:abstractNumId w:val="7"/>
  </w:num>
  <w:num w:numId="7" w16cid:durableId="273442103">
    <w:abstractNumId w:val="22"/>
  </w:num>
  <w:num w:numId="8" w16cid:durableId="742412367">
    <w:abstractNumId w:val="16"/>
  </w:num>
  <w:num w:numId="9" w16cid:durableId="743914694">
    <w:abstractNumId w:val="2"/>
  </w:num>
  <w:num w:numId="10" w16cid:durableId="443816134">
    <w:abstractNumId w:val="40"/>
  </w:num>
  <w:num w:numId="11" w16cid:durableId="2121877448">
    <w:abstractNumId w:val="38"/>
  </w:num>
  <w:num w:numId="12" w16cid:durableId="1446804485">
    <w:abstractNumId w:val="25"/>
  </w:num>
  <w:num w:numId="13" w16cid:durableId="211422986">
    <w:abstractNumId w:val="19"/>
  </w:num>
  <w:num w:numId="14" w16cid:durableId="1291010964">
    <w:abstractNumId w:val="15"/>
  </w:num>
  <w:num w:numId="15" w16cid:durableId="517278195">
    <w:abstractNumId w:val="33"/>
  </w:num>
  <w:num w:numId="16" w16cid:durableId="759520136">
    <w:abstractNumId w:val="31"/>
  </w:num>
  <w:num w:numId="17" w16cid:durableId="1702826638">
    <w:abstractNumId w:val="0"/>
  </w:num>
  <w:num w:numId="18" w16cid:durableId="926576667">
    <w:abstractNumId w:val="8"/>
  </w:num>
  <w:num w:numId="19" w16cid:durableId="756514804">
    <w:abstractNumId w:val="36"/>
  </w:num>
  <w:num w:numId="20" w16cid:durableId="920993254">
    <w:abstractNumId w:val="12"/>
  </w:num>
  <w:num w:numId="21" w16cid:durableId="1862627175">
    <w:abstractNumId w:val="39"/>
  </w:num>
  <w:num w:numId="22" w16cid:durableId="965350156">
    <w:abstractNumId w:val="4"/>
  </w:num>
  <w:num w:numId="23" w16cid:durableId="1024986691">
    <w:abstractNumId w:val="35"/>
  </w:num>
  <w:num w:numId="24" w16cid:durableId="531845461">
    <w:abstractNumId w:val="5"/>
  </w:num>
  <w:num w:numId="25" w16cid:durableId="1745420385">
    <w:abstractNumId w:val="18"/>
  </w:num>
  <w:num w:numId="26" w16cid:durableId="1196966245">
    <w:abstractNumId w:val="21"/>
  </w:num>
  <w:num w:numId="27" w16cid:durableId="1578247570">
    <w:abstractNumId w:val="13"/>
  </w:num>
  <w:num w:numId="28" w16cid:durableId="319432160">
    <w:abstractNumId w:val="29"/>
  </w:num>
  <w:num w:numId="29" w16cid:durableId="972174549">
    <w:abstractNumId w:val="23"/>
  </w:num>
  <w:num w:numId="30" w16cid:durableId="2145389236">
    <w:abstractNumId w:val="1"/>
  </w:num>
  <w:num w:numId="31" w16cid:durableId="997614661">
    <w:abstractNumId w:val="24"/>
  </w:num>
  <w:num w:numId="32" w16cid:durableId="1431853266">
    <w:abstractNumId w:val="3"/>
  </w:num>
  <w:num w:numId="33" w16cid:durableId="960497333">
    <w:abstractNumId w:val="32"/>
  </w:num>
  <w:num w:numId="34" w16cid:durableId="286863783">
    <w:abstractNumId w:val="14"/>
  </w:num>
  <w:num w:numId="35" w16cid:durableId="1435130507">
    <w:abstractNumId w:val="27"/>
  </w:num>
  <w:num w:numId="36" w16cid:durableId="1495801865">
    <w:abstractNumId w:val="28"/>
  </w:num>
  <w:num w:numId="37" w16cid:durableId="103620911">
    <w:abstractNumId w:val="11"/>
  </w:num>
  <w:num w:numId="38" w16cid:durableId="1829246617">
    <w:abstractNumId w:val="34"/>
  </w:num>
  <w:num w:numId="39" w16cid:durableId="689601728">
    <w:abstractNumId w:val="9"/>
  </w:num>
  <w:num w:numId="40" w16cid:durableId="916750325">
    <w:abstractNumId w:val="10"/>
  </w:num>
  <w:num w:numId="41" w16cid:durableId="2044019333">
    <w:abstractNumId w:val="6"/>
  </w:num>
  <w:num w:numId="42" w16cid:durableId="947591371">
    <w:abstractNumId w:val="30"/>
  </w:num>
  <w:num w:numId="43" w16cid:durableId="15705795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C7"/>
    <w:rsid w:val="00001477"/>
    <w:rsid w:val="00001BA3"/>
    <w:rsid w:val="00001BDE"/>
    <w:rsid w:val="00003986"/>
    <w:rsid w:val="00003DFF"/>
    <w:rsid w:val="00004468"/>
    <w:rsid w:val="000046B6"/>
    <w:rsid w:val="00004937"/>
    <w:rsid w:val="00004CB5"/>
    <w:rsid w:val="00004E8F"/>
    <w:rsid w:val="00004EB9"/>
    <w:rsid w:val="0000502E"/>
    <w:rsid w:val="000055A9"/>
    <w:rsid w:val="00005A9D"/>
    <w:rsid w:val="000071AD"/>
    <w:rsid w:val="00007884"/>
    <w:rsid w:val="00007EB7"/>
    <w:rsid w:val="000103BB"/>
    <w:rsid w:val="00010613"/>
    <w:rsid w:val="000114AF"/>
    <w:rsid w:val="00011819"/>
    <w:rsid w:val="00011C7E"/>
    <w:rsid w:val="00012CA9"/>
    <w:rsid w:val="00013CE5"/>
    <w:rsid w:val="00014294"/>
    <w:rsid w:val="00014B24"/>
    <w:rsid w:val="00014F41"/>
    <w:rsid w:val="00015899"/>
    <w:rsid w:val="00016C76"/>
    <w:rsid w:val="00016E2C"/>
    <w:rsid w:val="00017478"/>
    <w:rsid w:val="00017D05"/>
    <w:rsid w:val="00020061"/>
    <w:rsid w:val="000209CF"/>
    <w:rsid w:val="00020C64"/>
    <w:rsid w:val="00021141"/>
    <w:rsid w:val="000217A7"/>
    <w:rsid w:val="00022125"/>
    <w:rsid w:val="000233A8"/>
    <w:rsid w:val="00023554"/>
    <w:rsid w:val="00023F1B"/>
    <w:rsid w:val="00026A09"/>
    <w:rsid w:val="0002745A"/>
    <w:rsid w:val="00027867"/>
    <w:rsid w:val="00027D24"/>
    <w:rsid w:val="00027FD3"/>
    <w:rsid w:val="0003097D"/>
    <w:rsid w:val="00030B69"/>
    <w:rsid w:val="00031827"/>
    <w:rsid w:val="00031872"/>
    <w:rsid w:val="00031E5E"/>
    <w:rsid w:val="00032149"/>
    <w:rsid w:val="000332EF"/>
    <w:rsid w:val="000343BB"/>
    <w:rsid w:val="00034440"/>
    <w:rsid w:val="00034CEE"/>
    <w:rsid w:val="000351A1"/>
    <w:rsid w:val="000351DD"/>
    <w:rsid w:val="0003588F"/>
    <w:rsid w:val="00036AEE"/>
    <w:rsid w:val="00036F4A"/>
    <w:rsid w:val="000379AD"/>
    <w:rsid w:val="0004025F"/>
    <w:rsid w:val="00040565"/>
    <w:rsid w:val="00040CBD"/>
    <w:rsid w:val="00040F49"/>
    <w:rsid w:val="0004180C"/>
    <w:rsid w:val="00041AD8"/>
    <w:rsid w:val="0004209C"/>
    <w:rsid w:val="00042199"/>
    <w:rsid w:val="000436AC"/>
    <w:rsid w:val="00043FF2"/>
    <w:rsid w:val="00044720"/>
    <w:rsid w:val="00044ED8"/>
    <w:rsid w:val="00044F56"/>
    <w:rsid w:val="0004540B"/>
    <w:rsid w:val="00045B11"/>
    <w:rsid w:val="00046897"/>
    <w:rsid w:val="000475BD"/>
    <w:rsid w:val="00047EEC"/>
    <w:rsid w:val="00051BB3"/>
    <w:rsid w:val="00052563"/>
    <w:rsid w:val="00053D9B"/>
    <w:rsid w:val="00054023"/>
    <w:rsid w:val="0005456B"/>
    <w:rsid w:val="00055DB0"/>
    <w:rsid w:val="00056184"/>
    <w:rsid w:val="000563D4"/>
    <w:rsid w:val="000565F2"/>
    <w:rsid w:val="00056E91"/>
    <w:rsid w:val="0005780D"/>
    <w:rsid w:val="00057A54"/>
    <w:rsid w:val="00057AB0"/>
    <w:rsid w:val="00057E23"/>
    <w:rsid w:val="00061485"/>
    <w:rsid w:val="0006235A"/>
    <w:rsid w:val="00062425"/>
    <w:rsid w:val="00062834"/>
    <w:rsid w:val="00062957"/>
    <w:rsid w:val="00062B01"/>
    <w:rsid w:val="00062B14"/>
    <w:rsid w:val="00063ED6"/>
    <w:rsid w:val="00065529"/>
    <w:rsid w:val="00065EE9"/>
    <w:rsid w:val="000663B9"/>
    <w:rsid w:val="00066B0C"/>
    <w:rsid w:val="00067C5A"/>
    <w:rsid w:val="0007061A"/>
    <w:rsid w:val="00070697"/>
    <w:rsid w:val="00071ACC"/>
    <w:rsid w:val="00071E64"/>
    <w:rsid w:val="0007263C"/>
    <w:rsid w:val="0007267D"/>
    <w:rsid w:val="00072AFF"/>
    <w:rsid w:val="00073D5F"/>
    <w:rsid w:val="000741DA"/>
    <w:rsid w:val="00074412"/>
    <w:rsid w:val="0007469F"/>
    <w:rsid w:val="00074935"/>
    <w:rsid w:val="00074FE6"/>
    <w:rsid w:val="000753B7"/>
    <w:rsid w:val="000764EF"/>
    <w:rsid w:val="00076FEA"/>
    <w:rsid w:val="000772FF"/>
    <w:rsid w:val="000808B9"/>
    <w:rsid w:val="00080ECA"/>
    <w:rsid w:val="000816F7"/>
    <w:rsid w:val="00081C2B"/>
    <w:rsid w:val="00082A29"/>
    <w:rsid w:val="00082AA5"/>
    <w:rsid w:val="00082BF2"/>
    <w:rsid w:val="00083828"/>
    <w:rsid w:val="00083862"/>
    <w:rsid w:val="00083B2D"/>
    <w:rsid w:val="000844C5"/>
    <w:rsid w:val="00084788"/>
    <w:rsid w:val="000847A8"/>
    <w:rsid w:val="0008480D"/>
    <w:rsid w:val="00084C61"/>
    <w:rsid w:val="000850C6"/>
    <w:rsid w:val="00085585"/>
    <w:rsid w:val="00085AB2"/>
    <w:rsid w:val="00085D7A"/>
    <w:rsid w:val="000862B7"/>
    <w:rsid w:val="00086EAD"/>
    <w:rsid w:val="000878E0"/>
    <w:rsid w:val="0008799D"/>
    <w:rsid w:val="00087B6B"/>
    <w:rsid w:val="000908F1"/>
    <w:rsid w:val="00091014"/>
    <w:rsid w:val="000910B5"/>
    <w:rsid w:val="000925C4"/>
    <w:rsid w:val="0009268C"/>
    <w:rsid w:val="00092712"/>
    <w:rsid w:val="00092C81"/>
    <w:rsid w:val="000941F4"/>
    <w:rsid w:val="0009529D"/>
    <w:rsid w:val="00095430"/>
    <w:rsid w:val="0009575A"/>
    <w:rsid w:val="00095A48"/>
    <w:rsid w:val="00095B71"/>
    <w:rsid w:val="000969A1"/>
    <w:rsid w:val="0009718F"/>
    <w:rsid w:val="000A027C"/>
    <w:rsid w:val="000A0611"/>
    <w:rsid w:val="000A0620"/>
    <w:rsid w:val="000A0EFE"/>
    <w:rsid w:val="000A16B4"/>
    <w:rsid w:val="000A1C17"/>
    <w:rsid w:val="000A2B65"/>
    <w:rsid w:val="000A3297"/>
    <w:rsid w:val="000A415F"/>
    <w:rsid w:val="000A4458"/>
    <w:rsid w:val="000A5B40"/>
    <w:rsid w:val="000A5F0F"/>
    <w:rsid w:val="000A604D"/>
    <w:rsid w:val="000A6556"/>
    <w:rsid w:val="000A6B59"/>
    <w:rsid w:val="000A7221"/>
    <w:rsid w:val="000A74E1"/>
    <w:rsid w:val="000A7553"/>
    <w:rsid w:val="000A7648"/>
    <w:rsid w:val="000B0278"/>
    <w:rsid w:val="000B02F9"/>
    <w:rsid w:val="000B09A3"/>
    <w:rsid w:val="000B153F"/>
    <w:rsid w:val="000B1CE4"/>
    <w:rsid w:val="000B1E77"/>
    <w:rsid w:val="000B2EEA"/>
    <w:rsid w:val="000B3ACD"/>
    <w:rsid w:val="000B3EAA"/>
    <w:rsid w:val="000B4157"/>
    <w:rsid w:val="000B45B5"/>
    <w:rsid w:val="000B4B0F"/>
    <w:rsid w:val="000B4C4A"/>
    <w:rsid w:val="000B4E85"/>
    <w:rsid w:val="000B5008"/>
    <w:rsid w:val="000B52C9"/>
    <w:rsid w:val="000B70C6"/>
    <w:rsid w:val="000C118F"/>
    <w:rsid w:val="000C162E"/>
    <w:rsid w:val="000C18CC"/>
    <w:rsid w:val="000C26EB"/>
    <w:rsid w:val="000C2856"/>
    <w:rsid w:val="000C29CD"/>
    <w:rsid w:val="000C2A4F"/>
    <w:rsid w:val="000C2AA4"/>
    <w:rsid w:val="000C2D9E"/>
    <w:rsid w:val="000C3C7B"/>
    <w:rsid w:val="000C4C69"/>
    <w:rsid w:val="000C506B"/>
    <w:rsid w:val="000C5543"/>
    <w:rsid w:val="000C57AF"/>
    <w:rsid w:val="000C621C"/>
    <w:rsid w:val="000C6881"/>
    <w:rsid w:val="000C6CB8"/>
    <w:rsid w:val="000C70D3"/>
    <w:rsid w:val="000C73A7"/>
    <w:rsid w:val="000C7483"/>
    <w:rsid w:val="000C785E"/>
    <w:rsid w:val="000D01FA"/>
    <w:rsid w:val="000D08DE"/>
    <w:rsid w:val="000D160B"/>
    <w:rsid w:val="000D1AF4"/>
    <w:rsid w:val="000D4802"/>
    <w:rsid w:val="000D4EDC"/>
    <w:rsid w:val="000D4F80"/>
    <w:rsid w:val="000D5782"/>
    <w:rsid w:val="000D585B"/>
    <w:rsid w:val="000D5A80"/>
    <w:rsid w:val="000D5A8E"/>
    <w:rsid w:val="000D68D7"/>
    <w:rsid w:val="000D7D84"/>
    <w:rsid w:val="000E0886"/>
    <w:rsid w:val="000E0BD6"/>
    <w:rsid w:val="000E10E5"/>
    <w:rsid w:val="000E1B23"/>
    <w:rsid w:val="000E2544"/>
    <w:rsid w:val="000E2DFD"/>
    <w:rsid w:val="000E32C4"/>
    <w:rsid w:val="000E417B"/>
    <w:rsid w:val="000E4E13"/>
    <w:rsid w:val="000E5AB6"/>
    <w:rsid w:val="000E795E"/>
    <w:rsid w:val="000E7E55"/>
    <w:rsid w:val="000F07D8"/>
    <w:rsid w:val="000F14F6"/>
    <w:rsid w:val="000F1835"/>
    <w:rsid w:val="000F1A24"/>
    <w:rsid w:val="000F1E22"/>
    <w:rsid w:val="000F3E11"/>
    <w:rsid w:val="000F4319"/>
    <w:rsid w:val="000F4367"/>
    <w:rsid w:val="000F4B7E"/>
    <w:rsid w:val="000F5C7C"/>
    <w:rsid w:val="000F627A"/>
    <w:rsid w:val="000F69AC"/>
    <w:rsid w:val="000F6A0C"/>
    <w:rsid w:val="000F6FA4"/>
    <w:rsid w:val="000F7B1C"/>
    <w:rsid w:val="001003FF"/>
    <w:rsid w:val="00100F1B"/>
    <w:rsid w:val="00102BCB"/>
    <w:rsid w:val="00102D08"/>
    <w:rsid w:val="001034D5"/>
    <w:rsid w:val="00103BD4"/>
    <w:rsid w:val="0010464C"/>
    <w:rsid w:val="00105432"/>
    <w:rsid w:val="001054A6"/>
    <w:rsid w:val="00105BDA"/>
    <w:rsid w:val="00105D89"/>
    <w:rsid w:val="00105DA7"/>
    <w:rsid w:val="0010602F"/>
    <w:rsid w:val="001062DD"/>
    <w:rsid w:val="00106FCD"/>
    <w:rsid w:val="00107A98"/>
    <w:rsid w:val="00110A1D"/>
    <w:rsid w:val="001110F4"/>
    <w:rsid w:val="00111D7C"/>
    <w:rsid w:val="001120BC"/>
    <w:rsid w:val="0011307B"/>
    <w:rsid w:val="001132AF"/>
    <w:rsid w:val="001145E7"/>
    <w:rsid w:val="00114B7F"/>
    <w:rsid w:val="00115D9B"/>
    <w:rsid w:val="00116DCA"/>
    <w:rsid w:val="00117763"/>
    <w:rsid w:val="00117E28"/>
    <w:rsid w:val="00117F4D"/>
    <w:rsid w:val="00121775"/>
    <w:rsid w:val="001220BC"/>
    <w:rsid w:val="001229BA"/>
    <w:rsid w:val="00123691"/>
    <w:rsid w:val="00123B8A"/>
    <w:rsid w:val="0012424A"/>
    <w:rsid w:val="00124B37"/>
    <w:rsid w:val="00125886"/>
    <w:rsid w:val="001258E2"/>
    <w:rsid w:val="00125FEC"/>
    <w:rsid w:val="001260A0"/>
    <w:rsid w:val="001265F6"/>
    <w:rsid w:val="00126E1B"/>
    <w:rsid w:val="001272F1"/>
    <w:rsid w:val="00127755"/>
    <w:rsid w:val="001279F7"/>
    <w:rsid w:val="00127F3D"/>
    <w:rsid w:val="001303C4"/>
    <w:rsid w:val="001304B9"/>
    <w:rsid w:val="00130500"/>
    <w:rsid w:val="00130CA6"/>
    <w:rsid w:val="00131ACE"/>
    <w:rsid w:val="0013221E"/>
    <w:rsid w:val="00132AA7"/>
    <w:rsid w:val="00132B59"/>
    <w:rsid w:val="00132E0F"/>
    <w:rsid w:val="001331DE"/>
    <w:rsid w:val="00133EFF"/>
    <w:rsid w:val="0013420A"/>
    <w:rsid w:val="00134272"/>
    <w:rsid w:val="00136020"/>
    <w:rsid w:val="00136BDD"/>
    <w:rsid w:val="00136C3D"/>
    <w:rsid w:val="00136DB2"/>
    <w:rsid w:val="0013730A"/>
    <w:rsid w:val="00137584"/>
    <w:rsid w:val="0013763A"/>
    <w:rsid w:val="00137930"/>
    <w:rsid w:val="001408F8"/>
    <w:rsid w:val="00140E1A"/>
    <w:rsid w:val="00142FC8"/>
    <w:rsid w:val="00143747"/>
    <w:rsid w:val="0014412F"/>
    <w:rsid w:val="00144D60"/>
    <w:rsid w:val="00145405"/>
    <w:rsid w:val="001454C3"/>
    <w:rsid w:val="00145A4B"/>
    <w:rsid w:val="00145BA6"/>
    <w:rsid w:val="0014609E"/>
    <w:rsid w:val="0014629D"/>
    <w:rsid w:val="001468B2"/>
    <w:rsid w:val="001476BE"/>
    <w:rsid w:val="00150A18"/>
    <w:rsid w:val="00150FE6"/>
    <w:rsid w:val="00151D14"/>
    <w:rsid w:val="001521B7"/>
    <w:rsid w:val="00152244"/>
    <w:rsid w:val="00153019"/>
    <w:rsid w:val="00153436"/>
    <w:rsid w:val="001537D9"/>
    <w:rsid w:val="0015384D"/>
    <w:rsid w:val="0015393F"/>
    <w:rsid w:val="0015399F"/>
    <w:rsid w:val="00153B9A"/>
    <w:rsid w:val="0015535B"/>
    <w:rsid w:val="001559F7"/>
    <w:rsid w:val="00156490"/>
    <w:rsid w:val="00156CD9"/>
    <w:rsid w:val="00156CEF"/>
    <w:rsid w:val="00157790"/>
    <w:rsid w:val="0015791D"/>
    <w:rsid w:val="00157F9A"/>
    <w:rsid w:val="0016062B"/>
    <w:rsid w:val="00160E08"/>
    <w:rsid w:val="001612C6"/>
    <w:rsid w:val="0016146A"/>
    <w:rsid w:val="00161ACC"/>
    <w:rsid w:val="00162155"/>
    <w:rsid w:val="00162C6A"/>
    <w:rsid w:val="00162D40"/>
    <w:rsid w:val="00162F83"/>
    <w:rsid w:val="00164526"/>
    <w:rsid w:val="0016508F"/>
    <w:rsid w:val="00165B89"/>
    <w:rsid w:val="00165F84"/>
    <w:rsid w:val="00165F93"/>
    <w:rsid w:val="00166537"/>
    <w:rsid w:val="00166E7E"/>
    <w:rsid w:val="001678E0"/>
    <w:rsid w:val="001706DF"/>
    <w:rsid w:val="00170722"/>
    <w:rsid w:val="00170EE2"/>
    <w:rsid w:val="00170F93"/>
    <w:rsid w:val="001714F3"/>
    <w:rsid w:val="001716C7"/>
    <w:rsid w:val="00172752"/>
    <w:rsid w:val="0017314B"/>
    <w:rsid w:val="00173304"/>
    <w:rsid w:val="001733DD"/>
    <w:rsid w:val="00173D64"/>
    <w:rsid w:val="0017569C"/>
    <w:rsid w:val="00175BB5"/>
    <w:rsid w:val="00175ECE"/>
    <w:rsid w:val="0017614F"/>
    <w:rsid w:val="00176240"/>
    <w:rsid w:val="001766A0"/>
    <w:rsid w:val="00176B3F"/>
    <w:rsid w:val="00176CC1"/>
    <w:rsid w:val="001773DB"/>
    <w:rsid w:val="0017758A"/>
    <w:rsid w:val="00177F96"/>
    <w:rsid w:val="001804F1"/>
    <w:rsid w:val="00180DC4"/>
    <w:rsid w:val="0018102F"/>
    <w:rsid w:val="00181174"/>
    <w:rsid w:val="00181529"/>
    <w:rsid w:val="00181ADA"/>
    <w:rsid w:val="00181BEE"/>
    <w:rsid w:val="00181C94"/>
    <w:rsid w:val="00181E06"/>
    <w:rsid w:val="001821C6"/>
    <w:rsid w:val="001825F9"/>
    <w:rsid w:val="00182F3E"/>
    <w:rsid w:val="00183413"/>
    <w:rsid w:val="00183728"/>
    <w:rsid w:val="00183C76"/>
    <w:rsid w:val="001843D8"/>
    <w:rsid w:val="00184A3B"/>
    <w:rsid w:val="001850A7"/>
    <w:rsid w:val="00186818"/>
    <w:rsid w:val="00190393"/>
    <w:rsid w:val="0019077B"/>
    <w:rsid w:val="00191256"/>
    <w:rsid w:val="001925EA"/>
    <w:rsid w:val="00192A13"/>
    <w:rsid w:val="00192CAB"/>
    <w:rsid w:val="00192DD3"/>
    <w:rsid w:val="001936E5"/>
    <w:rsid w:val="00193D3A"/>
    <w:rsid w:val="00195529"/>
    <w:rsid w:val="00195FB3"/>
    <w:rsid w:val="00195FCD"/>
    <w:rsid w:val="0019627C"/>
    <w:rsid w:val="00196794"/>
    <w:rsid w:val="001969F7"/>
    <w:rsid w:val="00196F6B"/>
    <w:rsid w:val="001978E8"/>
    <w:rsid w:val="00197EBC"/>
    <w:rsid w:val="001A0947"/>
    <w:rsid w:val="001A0B70"/>
    <w:rsid w:val="001A11CD"/>
    <w:rsid w:val="001A12CB"/>
    <w:rsid w:val="001A1484"/>
    <w:rsid w:val="001A1A62"/>
    <w:rsid w:val="001A230D"/>
    <w:rsid w:val="001A282B"/>
    <w:rsid w:val="001A2BB6"/>
    <w:rsid w:val="001A316B"/>
    <w:rsid w:val="001A3FBD"/>
    <w:rsid w:val="001A45B0"/>
    <w:rsid w:val="001A54DE"/>
    <w:rsid w:val="001A60D6"/>
    <w:rsid w:val="001A63FA"/>
    <w:rsid w:val="001A6CE8"/>
    <w:rsid w:val="001A73AE"/>
    <w:rsid w:val="001B00AA"/>
    <w:rsid w:val="001B03DB"/>
    <w:rsid w:val="001B059E"/>
    <w:rsid w:val="001B07E1"/>
    <w:rsid w:val="001B0A6D"/>
    <w:rsid w:val="001B1EFB"/>
    <w:rsid w:val="001B2064"/>
    <w:rsid w:val="001B2296"/>
    <w:rsid w:val="001B2A50"/>
    <w:rsid w:val="001B2DA3"/>
    <w:rsid w:val="001B5042"/>
    <w:rsid w:val="001B55C8"/>
    <w:rsid w:val="001B5D2E"/>
    <w:rsid w:val="001B6099"/>
    <w:rsid w:val="001B69A2"/>
    <w:rsid w:val="001B6E65"/>
    <w:rsid w:val="001B6ED1"/>
    <w:rsid w:val="001B76F8"/>
    <w:rsid w:val="001C0CEF"/>
    <w:rsid w:val="001C0F56"/>
    <w:rsid w:val="001C102D"/>
    <w:rsid w:val="001C1420"/>
    <w:rsid w:val="001C1D2C"/>
    <w:rsid w:val="001C1F56"/>
    <w:rsid w:val="001C24A0"/>
    <w:rsid w:val="001C2DAE"/>
    <w:rsid w:val="001C383F"/>
    <w:rsid w:val="001C5464"/>
    <w:rsid w:val="001C55E6"/>
    <w:rsid w:val="001C57D4"/>
    <w:rsid w:val="001C586C"/>
    <w:rsid w:val="001C5AE5"/>
    <w:rsid w:val="001C5B4B"/>
    <w:rsid w:val="001C6276"/>
    <w:rsid w:val="001C69E5"/>
    <w:rsid w:val="001C6AB5"/>
    <w:rsid w:val="001C7F16"/>
    <w:rsid w:val="001D00BC"/>
    <w:rsid w:val="001D01DF"/>
    <w:rsid w:val="001D1118"/>
    <w:rsid w:val="001D1CDC"/>
    <w:rsid w:val="001D1D1C"/>
    <w:rsid w:val="001D256E"/>
    <w:rsid w:val="001D3152"/>
    <w:rsid w:val="001D35F4"/>
    <w:rsid w:val="001D4DB2"/>
    <w:rsid w:val="001D5626"/>
    <w:rsid w:val="001D59F7"/>
    <w:rsid w:val="001D5B74"/>
    <w:rsid w:val="001D5EE9"/>
    <w:rsid w:val="001D6133"/>
    <w:rsid w:val="001D6495"/>
    <w:rsid w:val="001D696A"/>
    <w:rsid w:val="001D7E1B"/>
    <w:rsid w:val="001E179A"/>
    <w:rsid w:val="001E17C2"/>
    <w:rsid w:val="001E2CCD"/>
    <w:rsid w:val="001E3315"/>
    <w:rsid w:val="001E3C5E"/>
    <w:rsid w:val="001E456D"/>
    <w:rsid w:val="001E46E0"/>
    <w:rsid w:val="001E4BAA"/>
    <w:rsid w:val="001E53D7"/>
    <w:rsid w:val="001E5B17"/>
    <w:rsid w:val="001E5D64"/>
    <w:rsid w:val="001E6A0E"/>
    <w:rsid w:val="001E6C96"/>
    <w:rsid w:val="001E6CCC"/>
    <w:rsid w:val="001E7037"/>
    <w:rsid w:val="001E727D"/>
    <w:rsid w:val="001E7805"/>
    <w:rsid w:val="001E78F8"/>
    <w:rsid w:val="001E7913"/>
    <w:rsid w:val="001E7EB5"/>
    <w:rsid w:val="001F0313"/>
    <w:rsid w:val="001F058C"/>
    <w:rsid w:val="001F2DF6"/>
    <w:rsid w:val="001F30E6"/>
    <w:rsid w:val="001F39B0"/>
    <w:rsid w:val="001F4B22"/>
    <w:rsid w:val="001F4CC1"/>
    <w:rsid w:val="001F4D32"/>
    <w:rsid w:val="001F509D"/>
    <w:rsid w:val="001F5BD4"/>
    <w:rsid w:val="001F723C"/>
    <w:rsid w:val="00200097"/>
    <w:rsid w:val="00200516"/>
    <w:rsid w:val="00200DFB"/>
    <w:rsid w:val="00200EEE"/>
    <w:rsid w:val="002024F9"/>
    <w:rsid w:val="00202684"/>
    <w:rsid w:val="00203E9B"/>
    <w:rsid w:val="00204417"/>
    <w:rsid w:val="00204628"/>
    <w:rsid w:val="00205BBA"/>
    <w:rsid w:val="0020600E"/>
    <w:rsid w:val="00206047"/>
    <w:rsid w:val="00207854"/>
    <w:rsid w:val="002078B9"/>
    <w:rsid w:val="00207ACB"/>
    <w:rsid w:val="0021019A"/>
    <w:rsid w:val="00212294"/>
    <w:rsid w:val="002124A0"/>
    <w:rsid w:val="00212F6C"/>
    <w:rsid w:val="00213579"/>
    <w:rsid w:val="00213A9B"/>
    <w:rsid w:val="00214042"/>
    <w:rsid w:val="002141AD"/>
    <w:rsid w:val="00214BCE"/>
    <w:rsid w:val="00214E1F"/>
    <w:rsid w:val="002155E9"/>
    <w:rsid w:val="00216364"/>
    <w:rsid w:val="002164E8"/>
    <w:rsid w:val="00216600"/>
    <w:rsid w:val="00220462"/>
    <w:rsid w:val="0022082C"/>
    <w:rsid w:val="00220C57"/>
    <w:rsid w:val="00220D70"/>
    <w:rsid w:val="00221029"/>
    <w:rsid w:val="00221ECD"/>
    <w:rsid w:val="00221FCB"/>
    <w:rsid w:val="00222080"/>
    <w:rsid w:val="002229BB"/>
    <w:rsid w:val="00222B47"/>
    <w:rsid w:val="0022366A"/>
    <w:rsid w:val="00223E14"/>
    <w:rsid w:val="00223E9E"/>
    <w:rsid w:val="00224003"/>
    <w:rsid w:val="00224115"/>
    <w:rsid w:val="00224A59"/>
    <w:rsid w:val="00224B95"/>
    <w:rsid w:val="00225677"/>
    <w:rsid w:val="00225BAA"/>
    <w:rsid w:val="00226618"/>
    <w:rsid w:val="00226A36"/>
    <w:rsid w:val="00226D1F"/>
    <w:rsid w:val="002270A3"/>
    <w:rsid w:val="0022728E"/>
    <w:rsid w:val="00230116"/>
    <w:rsid w:val="002309B5"/>
    <w:rsid w:val="00230C66"/>
    <w:rsid w:val="00231C6A"/>
    <w:rsid w:val="00231E7D"/>
    <w:rsid w:val="00232BC6"/>
    <w:rsid w:val="0023325B"/>
    <w:rsid w:val="002336AB"/>
    <w:rsid w:val="00234087"/>
    <w:rsid w:val="00234700"/>
    <w:rsid w:val="00235C8E"/>
    <w:rsid w:val="00236F60"/>
    <w:rsid w:val="0023708D"/>
    <w:rsid w:val="002400E3"/>
    <w:rsid w:val="00240844"/>
    <w:rsid w:val="002410D3"/>
    <w:rsid w:val="0024264C"/>
    <w:rsid w:val="0024279B"/>
    <w:rsid w:val="002430EC"/>
    <w:rsid w:val="0024323C"/>
    <w:rsid w:val="002435DA"/>
    <w:rsid w:val="0024456B"/>
    <w:rsid w:val="002448FB"/>
    <w:rsid w:val="00244B83"/>
    <w:rsid w:val="0024586D"/>
    <w:rsid w:val="002466B5"/>
    <w:rsid w:val="00246919"/>
    <w:rsid w:val="00246BA7"/>
    <w:rsid w:val="00247B3C"/>
    <w:rsid w:val="00250379"/>
    <w:rsid w:val="00250F16"/>
    <w:rsid w:val="00250FCB"/>
    <w:rsid w:val="002519D3"/>
    <w:rsid w:val="002529D1"/>
    <w:rsid w:val="00252B93"/>
    <w:rsid w:val="00252F7B"/>
    <w:rsid w:val="00253D8F"/>
    <w:rsid w:val="00253FDE"/>
    <w:rsid w:val="0025472B"/>
    <w:rsid w:val="00254BA1"/>
    <w:rsid w:val="00254D1F"/>
    <w:rsid w:val="002569DC"/>
    <w:rsid w:val="00256D7A"/>
    <w:rsid w:val="002577E2"/>
    <w:rsid w:val="002600B4"/>
    <w:rsid w:val="002606E2"/>
    <w:rsid w:val="00260C31"/>
    <w:rsid w:val="00261751"/>
    <w:rsid w:val="002623EA"/>
    <w:rsid w:val="002625BE"/>
    <w:rsid w:val="002627C6"/>
    <w:rsid w:val="0026295D"/>
    <w:rsid w:val="00262B7E"/>
    <w:rsid w:val="00263A50"/>
    <w:rsid w:val="00264461"/>
    <w:rsid w:val="00264614"/>
    <w:rsid w:val="002647F4"/>
    <w:rsid w:val="00264DDD"/>
    <w:rsid w:val="002651B6"/>
    <w:rsid w:val="002659BF"/>
    <w:rsid w:val="00265A6A"/>
    <w:rsid w:val="00265DC8"/>
    <w:rsid w:val="002660EF"/>
    <w:rsid w:val="002665F7"/>
    <w:rsid w:val="002673D8"/>
    <w:rsid w:val="00267F6E"/>
    <w:rsid w:val="00270A1B"/>
    <w:rsid w:val="00272FD6"/>
    <w:rsid w:val="002730E7"/>
    <w:rsid w:val="00273200"/>
    <w:rsid w:val="0027353E"/>
    <w:rsid w:val="0027396E"/>
    <w:rsid w:val="00273D4D"/>
    <w:rsid w:val="0027439F"/>
    <w:rsid w:val="00274884"/>
    <w:rsid w:val="00274B7C"/>
    <w:rsid w:val="00274F7C"/>
    <w:rsid w:val="00275135"/>
    <w:rsid w:val="00275FDA"/>
    <w:rsid w:val="00276D10"/>
    <w:rsid w:val="00276DEB"/>
    <w:rsid w:val="00276E16"/>
    <w:rsid w:val="0027781A"/>
    <w:rsid w:val="002779AC"/>
    <w:rsid w:val="00277D31"/>
    <w:rsid w:val="002801DF"/>
    <w:rsid w:val="0028022D"/>
    <w:rsid w:val="00280230"/>
    <w:rsid w:val="00280D84"/>
    <w:rsid w:val="00281458"/>
    <w:rsid w:val="002819A6"/>
    <w:rsid w:val="00282441"/>
    <w:rsid w:val="00282822"/>
    <w:rsid w:val="002835A9"/>
    <w:rsid w:val="00283693"/>
    <w:rsid w:val="002836D3"/>
    <w:rsid w:val="00284189"/>
    <w:rsid w:val="002841A7"/>
    <w:rsid w:val="0028533A"/>
    <w:rsid w:val="00285642"/>
    <w:rsid w:val="00285CD2"/>
    <w:rsid w:val="00285D3D"/>
    <w:rsid w:val="00286985"/>
    <w:rsid w:val="0028786E"/>
    <w:rsid w:val="00287CCD"/>
    <w:rsid w:val="0029137E"/>
    <w:rsid w:val="00291691"/>
    <w:rsid w:val="00291A38"/>
    <w:rsid w:val="00291F42"/>
    <w:rsid w:val="00292836"/>
    <w:rsid w:val="00292895"/>
    <w:rsid w:val="00293A38"/>
    <w:rsid w:val="00293D6A"/>
    <w:rsid w:val="0029414D"/>
    <w:rsid w:val="00295F90"/>
    <w:rsid w:val="0029606E"/>
    <w:rsid w:val="00296E10"/>
    <w:rsid w:val="002A0369"/>
    <w:rsid w:val="002A1049"/>
    <w:rsid w:val="002A1222"/>
    <w:rsid w:val="002A16CA"/>
    <w:rsid w:val="002A1A33"/>
    <w:rsid w:val="002A1C03"/>
    <w:rsid w:val="002A1C46"/>
    <w:rsid w:val="002A305C"/>
    <w:rsid w:val="002A3ECA"/>
    <w:rsid w:val="002A4005"/>
    <w:rsid w:val="002A4BF1"/>
    <w:rsid w:val="002A4E86"/>
    <w:rsid w:val="002A59C0"/>
    <w:rsid w:val="002A5CC4"/>
    <w:rsid w:val="002A624E"/>
    <w:rsid w:val="002A7615"/>
    <w:rsid w:val="002A7B1F"/>
    <w:rsid w:val="002A7F30"/>
    <w:rsid w:val="002B0729"/>
    <w:rsid w:val="002B0F35"/>
    <w:rsid w:val="002B106A"/>
    <w:rsid w:val="002B11EF"/>
    <w:rsid w:val="002B1292"/>
    <w:rsid w:val="002B1BF4"/>
    <w:rsid w:val="002B218A"/>
    <w:rsid w:val="002B2B57"/>
    <w:rsid w:val="002B2B7E"/>
    <w:rsid w:val="002B2D45"/>
    <w:rsid w:val="002B302F"/>
    <w:rsid w:val="002B322D"/>
    <w:rsid w:val="002B4179"/>
    <w:rsid w:val="002B46AD"/>
    <w:rsid w:val="002B5A48"/>
    <w:rsid w:val="002B683C"/>
    <w:rsid w:val="002B6C71"/>
    <w:rsid w:val="002B6FF7"/>
    <w:rsid w:val="002B7074"/>
    <w:rsid w:val="002B787A"/>
    <w:rsid w:val="002B7987"/>
    <w:rsid w:val="002B7B37"/>
    <w:rsid w:val="002C0716"/>
    <w:rsid w:val="002C0B86"/>
    <w:rsid w:val="002C1028"/>
    <w:rsid w:val="002C1353"/>
    <w:rsid w:val="002C19BD"/>
    <w:rsid w:val="002C1BA1"/>
    <w:rsid w:val="002C1D15"/>
    <w:rsid w:val="002C2537"/>
    <w:rsid w:val="002C26F0"/>
    <w:rsid w:val="002C2A87"/>
    <w:rsid w:val="002C2BD4"/>
    <w:rsid w:val="002C2E8A"/>
    <w:rsid w:val="002C369D"/>
    <w:rsid w:val="002C3D32"/>
    <w:rsid w:val="002C40D0"/>
    <w:rsid w:val="002C433F"/>
    <w:rsid w:val="002C68CC"/>
    <w:rsid w:val="002C7357"/>
    <w:rsid w:val="002C7530"/>
    <w:rsid w:val="002C76F0"/>
    <w:rsid w:val="002C79B3"/>
    <w:rsid w:val="002D1ACE"/>
    <w:rsid w:val="002D29E5"/>
    <w:rsid w:val="002D2CBE"/>
    <w:rsid w:val="002D343D"/>
    <w:rsid w:val="002D3768"/>
    <w:rsid w:val="002D38DD"/>
    <w:rsid w:val="002D3984"/>
    <w:rsid w:val="002D44FD"/>
    <w:rsid w:val="002D4E0E"/>
    <w:rsid w:val="002D5DAE"/>
    <w:rsid w:val="002D78B7"/>
    <w:rsid w:val="002D7C3B"/>
    <w:rsid w:val="002E1470"/>
    <w:rsid w:val="002E20AD"/>
    <w:rsid w:val="002E28A4"/>
    <w:rsid w:val="002E4008"/>
    <w:rsid w:val="002E520D"/>
    <w:rsid w:val="002E5F45"/>
    <w:rsid w:val="002E6124"/>
    <w:rsid w:val="002E6B58"/>
    <w:rsid w:val="002E6F13"/>
    <w:rsid w:val="002E71DE"/>
    <w:rsid w:val="002E7C1D"/>
    <w:rsid w:val="002E7D04"/>
    <w:rsid w:val="002F0951"/>
    <w:rsid w:val="002F13D9"/>
    <w:rsid w:val="002F1BC8"/>
    <w:rsid w:val="002F1F17"/>
    <w:rsid w:val="002F26AD"/>
    <w:rsid w:val="002F3073"/>
    <w:rsid w:val="002F3505"/>
    <w:rsid w:val="002F42BF"/>
    <w:rsid w:val="002F4B41"/>
    <w:rsid w:val="002F4DB9"/>
    <w:rsid w:val="002F592F"/>
    <w:rsid w:val="002F5AB6"/>
    <w:rsid w:val="002F685B"/>
    <w:rsid w:val="002F6D08"/>
    <w:rsid w:val="002F7CBC"/>
    <w:rsid w:val="002F7FC4"/>
    <w:rsid w:val="003000FC"/>
    <w:rsid w:val="00300D3A"/>
    <w:rsid w:val="003018FB"/>
    <w:rsid w:val="00301F79"/>
    <w:rsid w:val="003034FB"/>
    <w:rsid w:val="00303827"/>
    <w:rsid w:val="003040D7"/>
    <w:rsid w:val="00304ECF"/>
    <w:rsid w:val="00304FCE"/>
    <w:rsid w:val="00304FE2"/>
    <w:rsid w:val="00305061"/>
    <w:rsid w:val="00305240"/>
    <w:rsid w:val="00305C93"/>
    <w:rsid w:val="003068ED"/>
    <w:rsid w:val="003068F8"/>
    <w:rsid w:val="0030735F"/>
    <w:rsid w:val="003079BA"/>
    <w:rsid w:val="00310DEE"/>
    <w:rsid w:val="00311156"/>
    <w:rsid w:val="003111C3"/>
    <w:rsid w:val="00311A19"/>
    <w:rsid w:val="00311DE1"/>
    <w:rsid w:val="00311DE8"/>
    <w:rsid w:val="00312725"/>
    <w:rsid w:val="00312DD9"/>
    <w:rsid w:val="00313B12"/>
    <w:rsid w:val="003142A0"/>
    <w:rsid w:val="003145C3"/>
    <w:rsid w:val="00315049"/>
    <w:rsid w:val="0031528C"/>
    <w:rsid w:val="00315A94"/>
    <w:rsid w:val="00315DC8"/>
    <w:rsid w:val="0031616F"/>
    <w:rsid w:val="003165C9"/>
    <w:rsid w:val="00316BB7"/>
    <w:rsid w:val="00317B26"/>
    <w:rsid w:val="00317D89"/>
    <w:rsid w:val="003201FC"/>
    <w:rsid w:val="003232AF"/>
    <w:rsid w:val="00323634"/>
    <w:rsid w:val="003236A8"/>
    <w:rsid w:val="00323BF8"/>
    <w:rsid w:val="00324EDF"/>
    <w:rsid w:val="00325932"/>
    <w:rsid w:val="00325A59"/>
    <w:rsid w:val="00325CBA"/>
    <w:rsid w:val="00326602"/>
    <w:rsid w:val="0032677B"/>
    <w:rsid w:val="0032729C"/>
    <w:rsid w:val="00327A00"/>
    <w:rsid w:val="0033059D"/>
    <w:rsid w:val="00330ACA"/>
    <w:rsid w:val="00331398"/>
    <w:rsid w:val="00331B63"/>
    <w:rsid w:val="00331B71"/>
    <w:rsid w:val="0033244E"/>
    <w:rsid w:val="00332F07"/>
    <w:rsid w:val="00332F26"/>
    <w:rsid w:val="003332EE"/>
    <w:rsid w:val="0033427C"/>
    <w:rsid w:val="003349E1"/>
    <w:rsid w:val="00334DE9"/>
    <w:rsid w:val="00335A25"/>
    <w:rsid w:val="00335B5C"/>
    <w:rsid w:val="00337CE9"/>
    <w:rsid w:val="00340450"/>
    <w:rsid w:val="0034126B"/>
    <w:rsid w:val="003424B5"/>
    <w:rsid w:val="0034342C"/>
    <w:rsid w:val="00343909"/>
    <w:rsid w:val="003439C7"/>
    <w:rsid w:val="00343AF0"/>
    <w:rsid w:val="00344329"/>
    <w:rsid w:val="003446E2"/>
    <w:rsid w:val="0034659C"/>
    <w:rsid w:val="00346DB1"/>
    <w:rsid w:val="00346EC6"/>
    <w:rsid w:val="00347495"/>
    <w:rsid w:val="003508FA"/>
    <w:rsid w:val="00350BA3"/>
    <w:rsid w:val="00350BD5"/>
    <w:rsid w:val="0035116E"/>
    <w:rsid w:val="0035154A"/>
    <w:rsid w:val="00352E08"/>
    <w:rsid w:val="0035339F"/>
    <w:rsid w:val="003546CA"/>
    <w:rsid w:val="003556E8"/>
    <w:rsid w:val="00355DC7"/>
    <w:rsid w:val="003568B0"/>
    <w:rsid w:val="00356DF3"/>
    <w:rsid w:val="00360F00"/>
    <w:rsid w:val="00361EA5"/>
    <w:rsid w:val="003621FB"/>
    <w:rsid w:val="0036236E"/>
    <w:rsid w:val="00362414"/>
    <w:rsid w:val="003634A8"/>
    <w:rsid w:val="003635CD"/>
    <w:rsid w:val="00363AB4"/>
    <w:rsid w:val="00363DCB"/>
    <w:rsid w:val="0036412C"/>
    <w:rsid w:val="003641E2"/>
    <w:rsid w:val="00364306"/>
    <w:rsid w:val="00365158"/>
    <w:rsid w:val="00365929"/>
    <w:rsid w:val="003664A4"/>
    <w:rsid w:val="003708BA"/>
    <w:rsid w:val="00371604"/>
    <w:rsid w:val="00372676"/>
    <w:rsid w:val="0037348B"/>
    <w:rsid w:val="0037470D"/>
    <w:rsid w:val="00374934"/>
    <w:rsid w:val="0037568E"/>
    <w:rsid w:val="00375884"/>
    <w:rsid w:val="003758CD"/>
    <w:rsid w:val="00375F95"/>
    <w:rsid w:val="00380547"/>
    <w:rsid w:val="00380574"/>
    <w:rsid w:val="00380A7B"/>
    <w:rsid w:val="00381E81"/>
    <w:rsid w:val="00382B14"/>
    <w:rsid w:val="003838F7"/>
    <w:rsid w:val="00383E05"/>
    <w:rsid w:val="00384837"/>
    <w:rsid w:val="00384FF9"/>
    <w:rsid w:val="003850EB"/>
    <w:rsid w:val="00385C21"/>
    <w:rsid w:val="0038696B"/>
    <w:rsid w:val="00386E76"/>
    <w:rsid w:val="00387017"/>
    <w:rsid w:val="00387478"/>
    <w:rsid w:val="0038778A"/>
    <w:rsid w:val="00390882"/>
    <w:rsid w:val="003915AB"/>
    <w:rsid w:val="003934EA"/>
    <w:rsid w:val="0039470D"/>
    <w:rsid w:val="00394ACD"/>
    <w:rsid w:val="00395762"/>
    <w:rsid w:val="00395A4A"/>
    <w:rsid w:val="00396484"/>
    <w:rsid w:val="00397C27"/>
    <w:rsid w:val="00397C59"/>
    <w:rsid w:val="00397CA0"/>
    <w:rsid w:val="003A07E2"/>
    <w:rsid w:val="003A08EA"/>
    <w:rsid w:val="003A0EBE"/>
    <w:rsid w:val="003A10F7"/>
    <w:rsid w:val="003A15CA"/>
    <w:rsid w:val="003A1849"/>
    <w:rsid w:val="003A1DC1"/>
    <w:rsid w:val="003A295A"/>
    <w:rsid w:val="003A2FF3"/>
    <w:rsid w:val="003A3FBB"/>
    <w:rsid w:val="003A43B7"/>
    <w:rsid w:val="003A453D"/>
    <w:rsid w:val="003A49B5"/>
    <w:rsid w:val="003A4A8F"/>
    <w:rsid w:val="003A4C07"/>
    <w:rsid w:val="003A4E83"/>
    <w:rsid w:val="003A503A"/>
    <w:rsid w:val="003A64A8"/>
    <w:rsid w:val="003A6585"/>
    <w:rsid w:val="003A7004"/>
    <w:rsid w:val="003A75B7"/>
    <w:rsid w:val="003A7EDE"/>
    <w:rsid w:val="003B058E"/>
    <w:rsid w:val="003B0905"/>
    <w:rsid w:val="003B1AFC"/>
    <w:rsid w:val="003B2AD5"/>
    <w:rsid w:val="003B5206"/>
    <w:rsid w:val="003B60D0"/>
    <w:rsid w:val="003B6115"/>
    <w:rsid w:val="003B619D"/>
    <w:rsid w:val="003B6F48"/>
    <w:rsid w:val="003B755E"/>
    <w:rsid w:val="003B7C2E"/>
    <w:rsid w:val="003C04BD"/>
    <w:rsid w:val="003C05F4"/>
    <w:rsid w:val="003C0825"/>
    <w:rsid w:val="003C0CCE"/>
    <w:rsid w:val="003C0E6F"/>
    <w:rsid w:val="003C102A"/>
    <w:rsid w:val="003C1ACD"/>
    <w:rsid w:val="003C326A"/>
    <w:rsid w:val="003C4387"/>
    <w:rsid w:val="003C4E64"/>
    <w:rsid w:val="003C7832"/>
    <w:rsid w:val="003C79F1"/>
    <w:rsid w:val="003D01EA"/>
    <w:rsid w:val="003D02C6"/>
    <w:rsid w:val="003D1A8A"/>
    <w:rsid w:val="003D1D65"/>
    <w:rsid w:val="003D1DB0"/>
    <w:rsid w:val="003D25C6"/>
    <w:rsid w:val="003D308A"/>
    <w:rsid w:val="003D31D7"/>
    <w:rsid w:val="003D34DF"/>
    <w:rsid w:val="003D351B"/>
    <w:rsid w:val="003D3813"/>
    <w:rsid w:val="003D386A"/>
    <w:rsid w:val="003D4003"/>
    <w:rsid w:val="003D4680"/>
    <w:rsid w:val="003D491C"/>
    <w:rsid w:val="003D493B"/>
    <w:rsid w:val="003D5A75"/>
    <w:rsid w:val="003D63E3"/>
    <w:rsid w:val="003D73FC"/>
    <w:rsid w:val="003D76B4"/>
    <w:rsid w:val="003D7A08"/>
    <w:rsid w:val="003E0335"/>
    <w:rsid w:val="003E2343"/>
    <w:rsid w:val="003E2672"/>
    <w:rsid w:val="003E27A7"/>
    <w:rsid w:val="003E295D"/>
    <w:rsid w:val="003E3456"/>
    <w:rsid w:val="003E474D"/>
    <w:rsid w:val="003E5857"/>
    <w:rsid w:val="003E726A"/>
    <w:rsid w:val="003E72D0"/>
    <w:rsid w:val="003F0B08"/>
    <w:rsid w:val="003F0BD3"/>
    <w:rsid w:val="003F0D8B"/>
    <w:rsid w:val="003F0E5E"/>
    <w:rsid w:val="003F1B3C"/>
    <w:rsid w:val="003F25CB"/>
    <w:rsid w:val="003F2BD4"/>
    <w:rsid w:val="003F3442"/>
    <w:rsid w:val="003F3CA9"/>
    <w:rsid w:val="003F4348"/>
    <w:rsid w:val="003F49BC"/>
    <w:rsid w:val="003F5717"/>
    <w:rsid w:val="003F5A5D"/>
    <w:rsid w:val="003F6501"/>
    <w:rsid w:val="003F65A0"/>
    <w:rsid w:val="003F6648"/>
    <w:rsid w:val="003F6E93"/>
    <w:rsid w:val="003F74AC"/>
    <w:rsid w:val="003F7D02"/>
    <w:rsid w:val="004001CE"/>
    <w:rsid w:val="00400652"/>
    <w:rsid w:val="004014CC"/>
    <w:rsid w:val="0040153D"/>
    <w:rsid w:val="00403674"/>
    <w:rsid w:val="004037B5"/>
    <w:rsid w:val="004040B8"/>
    <w:rsid w:val="00405889"/>
    <w:rsid w:val="00405AD8"/>
    <w:rsid w:val="004060CC"/>
    <w:rsid w:val="004060EB"/>
    <w:rsid w:val="00406E64"/>
    <w:rsid w:val="00407180"/>
    <w:rsid w:val="00407369"/>
    <w:rsid w:val="0040739E"/>
    <w:rsid w:val="004078E9"/>
    <w:rsid w:val="00407BD0"/>
    <w:rsid w:val="00407BE5"/>
    <w:rsid w:val="0041129E"/>
    <w:rsid w:val="00411473"/>
    <w:rsid w:val="00411862"/>
    <w:rsid w:val="004123E7"/>
    <w:rsid w:val="00412474"/>
    <w:rsid w:val="0041394E"/>
    <w:rsid w:val="00415814"/>
    <w:rsid w:val="00417985"/>
    <w:rsid w:val="0042047B"/>
    <w:rsid w:val="00420721"/>
    <w:rsid w:val="0042160D"/>
    <w:rsid w:val="004220E3"/>
    <w:rsid w:val="00422487"/>
    <w:rsid w:val="0042333D"/>
    <w:rsid w:val="0042418B"/>
    <w:rsid w:val="00424290"/>
    <w:rsid w:val="00424793"/>
    <w:rsid w:val="00424E43"/>
    <w:rsid w:val="00426434"/>
    <w:rsid w:val="00430A0C"/>
    <w:rsid w:val="00430CC7"/>
    <w:rsid w:val="00431567"/>
    <w:rsid w:val="00431F31"/>
    <w:rsid w:val="0043201E"/>
    <w:rsid w:val="00432441"/>
    <w:rsid w:val="00432841"/>
    <w:rsid w:val="004335E0"/>
    <w:rsid w:val="004337B7"/>
    <w:rsid w:val="00433AE3"/>
    <w:rsid w:val="00434110"/>
    <w:rsid w:val="004347A1"/>
    <w:rsid w:val="004351A6"/>
    <w:rsid w:val="00435315"/>
    <w:rsid w:val="004357E2"/>
    <w:rsid w:val="004368A4"/>
    <w:rsid w:val="00436EB2"/>
    <w:rsid w:val="0043733B"/>
    <w:rsid w:val="004374A3"/>
    <w:rsid w:val="004379F3"/>
    <w:rsid w:val="00437DC3"/>
    <w:rsid w:val="0044006C"/>
    <w:rsid w:val="0044020C"/>
    <w:rsid w:val="0044021E"/>
    <w:rsid w:val="00440AD3"/>
    <w:rsid w:val="00441728"/>
    <w:rsid w:val="0044277C"/>
    <w:rsid w:val="00442C4E"/>
    <w:rsid w:val="00442CD5"/>
    <w:rsid w:val="0044303E"/>
    <w:rsid w:val="00444A52"/>
    <w:rsid w:val="00445603"/>
    <w:rsid w:val="004458D7"/>
    <w:rsid w:val="00445E5E"/>
    <w:rsid w:val="00446307"/>
    <w:rsid w:val="004468C4"/>
    <w:rsid w:val="004506E2"/>
    <w:rsid w:val="00450CA1"/>
    <w:rsid w:val="00450D99"/>
    <w:rsid w:val="00450E8F"/>
    <w:rsid w:val="004514DB"/>
    <w:rsid w:val="00451933"/>
    <w:rsid w:val="0045309F"/>
    <w:rsid w:val="004532DE"/>
    <w:rsid w:val="0045423D"/>
    <w:rsid w:val="004548DB"/>
    <w:rsid w:val="00455ADD"/>
    <w:rsid w:val="00456629"/>
    <w:rsid w:val="00456CC2"/>
    <w:rsid w:val="00457662"/>
    <w:rsid w:val="00457C1F"/>
    <w:rsid w:val="00460272"/>
    <w:rsid w:val="004603D5"/>
    <w:rsid w:val="00460431"/>
    <w:rsid w:val="00460B07"/>
    <w:rsid w:val="00460B30"/>
    <w:rsid w:val="00460FFD"/>
    <w:rsid w:val="00461E1D"/>
    <w:rsid w:val="00462507"/>
    <w:rsid w:val="004633BF"/>
    <w:rsid w:val="00464749"/>
    <w:rsid w:val="00465A4C"/>
    <w:rsid w:val="00466675"/>
    <w:rsid w:val="00466DA2"/>
    <w:rsid w:val="00467140"/>
    <w:rsid w:val="00467B2C"/>
    <w:rsid w:val="00467CD5"/>
    <w:rsid w:val="00470296"/>
    <w:rsid w:val="00470EFE"/>
    <w:rsid w:val="004716D4"/>
    <w:rsid w:val="004724FD"/>
    <w:rsid w:val="004728D1"/>
    <w:rsid w:val="00473B89"/>
    <w:rsid w:val="00474713"/>
    <w:rsid w:val="00475FED"/>
    <w:rsid w:val="004764F5"/>
    <w:rsid w:val="004768F8"/>
    <w:rsid w:val="00476EB3"/>
    <w:rsid w:val="00476F13"/>
    <w:rsid w:val="004774BE"/>
    <w:rsid w:val="00480191"/>
    <w:rsid w:val="004806BD"/>
    <w:rsid w:val="004807D0"/>
    <w:rsid w:val="00480ABC"/>
    <w:rsid w:val="00480C92"/>
    <w:rsid w:val="0048257B"/>
    <w:rsid w:val="0048261C"/>
    <w:rsid w:val="00482658"/>
    <w:rsid w:val="00482885"/>
    <w:rsid w:val="00484589"/>
    <w:rsid w:val="00484DA6"/>
    <w:rsid w:val="0048501E"/>
    <w:rsid w:val="0048558A"/>
    <w:rsid w:val="00485F7E"/>
    <w:rsid w:val="00487066"/>
    <w:rsid w:val="00487340"/>
    <w:rsid w:val="0049007D"/>
    <w:rsid w:val="004900FE"/>
    <w:rsid w:val="004913AB"/>
    <w:rsid w:val="00491D61"/>
    <w:rsid w:val="00491EE8"/>
    <w:rsid w:val="00492131"/>
    <w:rsid w:val="00492338"/>
    <w:rsid w:val="00493C64"/>
    <w:rsid w:val="00496711"/>
    <w:rsid w:val="0049694A"/>
    <w:rsid w:val="004973BE"/>
    <w:rsid w:val="00497460"/>
    <w:rsid w:val="00497559"/>
    <w:rsid w:val="004976C1"/>
    <w:rsid w:val="00497A6A"/>
    <w:rsid w:val="00497A79"/>
    <w:rsid w:val="004A0921"/>
    <w:rsid w:val="004A1174"/>
    <w:rsid w:val="004A1535"/>
    <w:rsid w:val="004A15AB"/>
    <w:rsid w:val="004A4497"/>
    <w:rsid w:val="004A571F"/>
    <w:rsid w:val="004A584D"/>
    <w:rsid w:val="004A5AAC"/>
    <w:rsid w:val="004A5AE0"/>
    <w:rsid w:val="004A6953"/>
    <w:rsid w:val="004A6C45"/>
    <w:rsid w:val="004A6F64"/>
    <w:rsid w:val="004A7174"/>
    <w:rsid w:val="004A7647"/>
    <w:rsid w:val="004A77B9"/>
    <w:rsid w:val="004A7AA5"/>
    <w:rsid w:val="004A7C26"/>
    <w:rsid w:val="004A7EE4"/>
    <w:rsid w:val="004B0384"/>
    <w:rsid w:val="004B1097"/>
    <w:rsid w:val="004B20E1"/>
    <w:rsid w:val="004B300C"/>
    <w:rsid w:val="004B303F"/>
    <w:rsid w:val="004B32AB"/>
    <w:rsid w:val="004B392F"/>
    <w:rsid w:val="004B3A67"/>
    <w:rsid w:val="004B3AC8"/>
    <w:rsid w:val="004B4010"/>
    <w:rsid w:val="004B410A"/>
    <w:rsid w:val="004B44EF"/>
    <w:rsid w:val="004B45AB"/>
    <w:rsid w:val="004B5E9C"/>
    <w:rsid w:val="004B6262"/>
    <w:rsid w:val="004B6CE3"/>
    <w:rsid w:val="004B6FAD"/>
    <w:rsid w:val="004C0FF0"/>
    <w:rsid w:val="004C1631"/>
    <w:rsid w:val="004C2225"/>
    <w:rsid w:val="004C3128"/>
    <w:rsid w:val="004C31B1"/>
    <w:rsid w:val="004C3DA9"/>
    <w:rsid w:val="004C3E27"/>
    <w:rsid w:val="004C40D6"/>
    <w:rsid w:val="004C53A7"/>
    <w:rsid w:val="004C678F"/>
    <w:rsid w:val="004C6DDC"/>
    <w:rsid w:val="004C73AD"/>
    <w:rsid w:val="004C740E"/>
    <w:rsid w:val="004D0027"/>
    <w:rsid w:val="004D0C6C"/>
    <w:rsid w:val="004D144F"/>
    <w:rsid w:val="004D198F"/>
    <w:rsid w:val="004D1F60"/>
    <w:rsid w:val="004D27B4"/>
    <w:rsid w:val="004D2BF6"/>
    <w:rsid w:val="004D2E50"/>
    <w:rsid w:val="004D3014"/>
    <w:rsid w:val="004D39A4"/>
    <w:rsid w:val="004D3AC9"/>
    <w:rsid w:val="004D3BFA"/>
    <w:rsid w:val="004D3DAE"/>
    <w:rsid w:val="004D45D4"/>
    <w:rsid w:val="004D4737"/>
    <w:rsid w:val="004D4FB3"/>
    <w:rsid w:val="004D538B"/>
    <w:rsid w:val="004D58ED"/>
    <w:rsid w:val="004D5B0D"/>
    <w:rsid w:val="004D5D0A"/>
    <w:rsid w:val="004D5E23"/>
    <w:rsid w:val="004D6005"/>
    <w:rsid w:val="004D600A"/>
    <w:rsid w:val="004D633B"/>
    <w:rsid w:val="004D708E"/>
    <w:rsid w:val="004D79C3"/>
    <w:rsid w:val="004D7EB2"/>
    <w:rsid w:val="004E04A7"/>
    <w:rsid w:val="004E1158"/>
    <w:rsid w:val="004E1EA8"/>
    <w:rsid w:val="004E2000"/>
    <w:rsid w:val="004E2D36"/>
    <w:rsid w:val="004E3EE5"/>
    <w:rsid w:val="004E4053"/>
    <w:rsid w:val="004E509F"/>
    <w:rsid w:val="004E5695"/>
    <w:rsid w:val="004E5F3A"/>
    <w:rsid w:val="004E5F85"/>
    <w:rsid w:val="004E6833"/>
    <w:rsid w:val="004E719D"/>
    <w:rsid w:val="004E789C"/>
    <w:rsid w:val="004E78F9"/>
    <w:rsid w:val="004E7905"/>
    <w:rsid w:val="004E7ABA"/>
    <w:rsid w:val="004E7D7F"/>
    <w:rsid w:val="004F0619"/>
    <w:rsid w:val="004F3065"/>
    <w:rsid w:val="004F30E9"/>
    <w:rsid w:val="004F477C"/>
    <w:rsid w:val="004F4B1E"/>
    <w:rsid w:val="004F5C45"/>
    <w:rsid w:val="004F665D"/>
    <w:rsid w:val="004F7DEC"/>
    <w:rsid w:val="00500AC2"/>
    <w:rsid w:val="00500D91"/>
    <w:rsid w:val="00500FA5"/>
    <w:rsid w:val="00503665"/>
    <w:rsid w:val="0050370E"/>
    <w:rsid w:val="00504618"/>
    <w:rsid w:val="005046A4"/>
    <w:rsid w:val="0050553E"/>
    <w:rsid w:val="00506BD2"/>
    <w:rsid w:val="00507EFB"/>
    <w:rsid w:val="00510831"/>
    <w:rsid w:val="005110A1"/>
    <w:rsid w:val="00511BDD"/>
    <w:rsid w:val="005151F1"/>
    <w:rsid w:val="0051599D"/>
    <w:rsid w:val="005163B9"/>
    <w:rsid w:val="005163E3"/>
    <w:rsid w:val="00516E7A"/>
    <w:rsid w:val="00517498"/>
    <w:rsid w:val="005179B1"/>
    <w:rsid w:val="00517CC6"/>
    <w:rsid w:val="005201A1"/>
    <w:rsid w:val="0052061F"/>
    <w:rsid w:val="00520FF7"/>
    <w:rsid w:val="0052173B"/>
    <w:rsid w:val="0052249E"/>
    <w:rsid w:val="00522737"/>
    <w:rsid w:val="00522F1C"/>
    <w:rsid w:val="00522FAD"/>
    <w:rsid w:val="0052318C"/>
    <w:rsid w:val="005237AC"/>
    <w:rsid w:val="005239F0"/>
    <w:rsid w:val="00524A8B"/>
    <w:rsid w:val="00524B4B"/>
    <w:rsid w:val="00525AB8"/>
    <w:rsid w:val="00525AD6"/>
    <w:rsid w:val="00526873"/>
    <w:rsid w:val="00527568"/>
    <w:rsid w:val="0052794E"/>
    <w:rsid w:val="00527AA9"/>
    <w:rsid w:val="00527AD4"/>
    <w:rsid w:val="00530E49"/>
    <w:rsid w:val="00531A4B"/>
    <w:rsid w:val="00532F12"/>
    <w:rsid w:val="00533F5D"/>
    <w:rsid w:val="0053496B"/>
    <w:rsid w:val="00535438"/>
    <w:rsid w:val="00536242"/>
    <w:rsid w:val="005370A7"/>
    <w:rsid w:val="005371C5"/>
    <w:rsid w:val="005372E9"/>
    <w:rsid w:val="00540125"/>
    <w:rsid w:val="00540544"/>
    <w:rsid w:val="00540C23"/>
    <w:rsid w:val="00540DF2"/>
    <w:rsid w:val="00541A37"/>
    <w:rsid w:val="00541AEE"/>
    <w:rsid w:val="0054247C"/>
    <w:rsid w:val="00543171"/>
    <w:rsid w:val="00543CB6"/>
    <w:rsid w:val="00543CC3"/>
    <w:rsid w:val="00543F44"/>
    <w:rsid w:val="0054403B"/>
    <w:rsid w:val="005444D3"/>
    <w:rsid w:val="005445DE"/>
    <w:rsid w:val="0054484B"/>
    <w:rsid w:val="0054492C"/>
    <w:rsid w:val="00545CB1"/>
    <w:rsid w:val="0054604A"/>
    <w:rsid w:val="00546F86"/>
    <w:rsid w:val="00547650"/>
    <w:rsid w:val="005477FA"/>
    <w:rsid w:val="005517CA"/>
    <w:rsid w:val="00551A30"/>
    <w:rsid w:val="00551B48"/>
    <w:rsid w:val="005524AE"/>
    <w:rsid w:val="00552571"/>
    <w:rsid w:val="00552CA5"/>
    <w:rsid w:val="00553594"/>
    <w:rsid w:val="0055372A"/>
    <w:rsid w:val="0055374A"/>
    <w:rsid w:val="0055379F"/>
    <w:rsid w:val="005556D0"/>
    <w:rsid w:val="005565C3"/>
    <w:rsid w:val="00556ACF"/>
    <w:rsid w:val="005577BA"/>
    <w:rsid w:val="00557962"/>
    <w:rsid w:val="00560401"/>
    <w:rsid w:val="00560C67"/>
    <w:rsid w:val="00561459"/>
    <w:rsid w:val="005619A7"/>
    <w:rsid w:val="00561A9F"/>
    <w:rsid w:val="00562B02"/>
    <w:rsid w:val="00562D05"/>
    <w:rsid w:val="00562ED3"/>
    <w:rsid w:val="005633FA"/>
    <w:rsid w:val="005639F7"/>
    <w:rsid w:val="00564756"/>
    <w:rsid w:val="00564EBF"/>
    <w:rsid w:val="00565035"/>
    <w:rsid w:val="005651B5"/>
    <w:rsid w:val="005664F0"/>
    <w:rsid w:val="00566E40"/>
    <w:rsid w:val="005679FD"/>
    <w:rsid w:val="00570865"/>
    <w:rsid w:val="00570B43"/>
    <w:rsid w:val="00571058"/>
    <w:rsid w:val="0057162D"/>
    <w:rsid w:val="00571643"/>
    <w:rsid w:val="00571D0C"/>
    <w:rsid w:val="00571F98"/>
    <w:rsid w:val="005720E0"/>
    <w:rsid w:val="00572AED"/>
    <w:rsid w:val="00573353"/>
    <w:rsid w:val="00574C11"/>
    <w:rsid w:val="005759E9"/>
    <w:rsid w:val="00575DD3"/>
    <w:rsid w:val="00576320"/>
    <w:rsid w:val="005763D6"/>
    <w:rsid w:val="00577A52"/>
    <w:rsid w:val="00577AAB"/>
    <w:rsid w:val="0058063F"/>
    <w:rsid w:val="005808E3"/>
    <w:rsid w:val="00581138"/>
    <w:rsid w:val="00581D75"/>
    <w:rsid w:val="00582582"/>
    <w:rsid w:val="00582886"/>
    <w:rsid w:val="00582A19"/>
    <w:rsid w:val="00584383"/>
    <w:rsid w:val="00585CDD"/>
    <w:rsid w:val="00586137"/>
    <w:rsid w:val="005867AC"/>
    <w:rsid w:val="0058707A"/>
    <w:rsid w:val="0058748B"/>
    <w:rsid w:val="005877B7"/>
    <w:rsid w:val="005877D2"/>
    <w:rsid w:val="00587800"/>
    <w:rsid w:val="0058794C"/>
    <w:rsid w:val="00587F24"/>
    <w:rsid w:val="005905C7"/>
    <w:rsid w:val="005911EA"/>
    <w:rsid w:val="00591781"/>
    <w:rsid w:val="00591980"/>
    <w:rsid w:val="0059235A"/>
    <w:rsid w:val="00592BA4"/>
    <w:rsid w:val="00593746"/>
    <w:rsid w:val="00593AD0"/>
    <w:rsid w:val="00593BAB"/>
    <w:rsid w:val="00593D48"/>
    <w:rsid w:val="00594958"/>
    <w:rsid w:val="00594E21"/>
    <w:rsid w:val="00594E27"/>
    <w:rsid w:val="0059585C"/>
    <w:rsid w:val="00595C59"/>
    <w:rsid w:val="005977D3"/>
    <w:rsid w:val="00597C62"/>
    <w:rsid w:val="005A1929"/>
    <w:rsid w:val="005A4069"/>
    <w:rsid w:val="005A499C"/>
    <w:rsid w:val="005A5382"/>
    <w:rsid w:val="005A5EC1"/>
    <w:rsid w:val="005A605E"/>
    <w:rsid w:val="005A6B42"/>
    <w:rsid w:val="005B0AE5"/>
    <w:rsid w:val="005B113C"/>
    <w:rsid w:val="005B1B43"/>
    <w:rsid w:val="005B29C0"/>
    <w:rsid w:val="005B3D1D"/>
    <w:rsid w:val="005B3E3C"/>
    <w:rsid w:val="005B42A4"/>
    <w:rsid w:val="005B42C6"/>
    <w:rsid w:val="005B43C4"/>
    <w:rsid w:val="005B4AFD"/>
    <w:rsid w:val="005B4F43"/>
    <w:rsid w:val="005B58F1"/>
    <w:rsid w:val="005B5D9B"/>
    <w:rsid w:val="005B5E72"/>
    <w:rsid w:val="005B6261"/>
    <w:rsid w:val="005B7124"/>
    <w:rsid w:val="005B7271"/>
    <w:rsid w:val="005B7574"/>
    <w:rsid w:val="005C0FEB"/>
    <w:rsid w:val="005C1229"/>
    <w:rsid w:val="005C1E55"/>
    <w:rsid w:val="005C297C"/>
    <w:rsid w:val="005C367D"/>
    <w:rsid w:val="005C3C63"/>
    <w:rsid w:val="005C4376"/>
    <w:rsid w:val="005C471E"/>
    <w:rsid w:val="005C487C"/>
    <w:rsid w:val="005C56A8"/>
    <w:rsid w:val="005C6186"/>
    <w:rsid w:val="005C6E64"/>
    <w:rsid w:val="005C704C"/>
    <w:rsid w:val="005C7211"/>
    <w:rsid w:val="005D062F"/>
    <w:rsid w:val="005D0ACA"/>
    <w:rsid w:val="005D0DD6"/>
    <w:rsid w:val="005D0E5B"/>
    <w:rsid w:val="005D1063"/>
    <w:rsid w:val="005D1248"/>
    <w:rsid w:val="005D2063"/>
    <w:rsid w:val="005D35C7"/>
    <w:rsid w:val="005D3606"/>
    <w:rsid w:val="005D4260"/>
    <w:rsid w:val="005D4BFD"/>
    <w:rsid w:val="005D5B80"/>
    <w:rsid w:val="005D6277"/>
    <w:rsid w:val="005D6616"/>
    <w:rsid w:val="005D704B"/>
    <w:rsid w:val="005D73BA"/>
    <w:rsid w:val="005D7754"/>
    <w:rsid w:val="005E030E"/>
    <w:rsid w:val="005E0EFD"/>
    <w:rsid w:val="005E1CDD"/>
    <w:rsid w:val="005E1DB6"/>
    <w:rsid w:val="005E22B9"/>
    <w:rsid w:val="005E25AC"/>
    <w:rsid w:val="005E2783"/>
    <w:rsid w:val="005E28A7"/>
    <w:rsid w:val="005E2A4B"/>
    <w:rsid w:val="005E2C34"/>
    <w:rsid w:val="005E2C64"/>
    <w:rsid w:val="005E3043"/>
    <w:rsid w:val="005E32D0"/>
    <w:rsid w:val="005E35A3"/>
    <w:rsid w:val="005E3AE4"/>
    <w:rsid w:val="005E3E75"/>
    <w:rsid w:val="005E425A"/>
    <w:rsid w:val="005E450B"/>
    <w:rsid w:val="005E6E07"/>
    <w:rsid w:val="005E7283"/>
    <w:rsid w:val="005E75B6"/>
    <w:rsid w:val="005E7C9C"/>
    <w:rsid w:val="005F0144"/>
    <w:rsid w:val="005F09CB"/>
    <w:rsid w:val="005F1F6D"/>
    <w:rsid w:val="005F3C2C"/>
    <w:rsid w:val="005F3E66"/>
    <w:rsid w:val="005F416D"/>
    <w:rsid w:val="005F4201"/>
    <w:rsid w:val="005F48DD"/>
    <w:rsid w:val="005F4B8D"/>
    <w:rsid w:val="005F4D02"/>
    <w:rsid w:val="005F5D78"/>
    <w:rsid w:val="005F6483"/>
    <w:rsid w:val="005F67C6"/>
    <w:rsid w:val="005F6D3B"/>
    <w:rsid w:val="005F70D1"/>
    <w:rsid w:val="005F7459"/>
    <w:rsid w:val="006013BC"/>
    <w:rsid w:val="00603198"/>
    <w:rsid w:val="006037EF"/>
    <w:rsid w:val="00603D34"/>
    <w:rsid w:val="00603DF3"/>
    <w:rsid w:val="00605DD4"/>
    <w:rsid w:val="0060778D"/>
    <w:rsid w:val="00607966"/>
    <w:rsid w:val="00607A79"/>
    <w:rsid w:val="00607DE9"/>
    <w:rsid w:val="00610DDE"/>
    <w:rsid w:val="00611064"/>
    <w:rsid w:val="0061139A"/>
    <w:rsid w:val="00611AD9"/>
    <w:rsid w:val="0061221E"/>
    <w:rsid w:val="0061374C"/>
    <w:rsid w:val="00613903"/>
    <w:rsid w:val="00613A9D"/>
    <w:rsid w:val="00613BD8"/>
    <w:rsid w:val="006142AF"/>
    <w:rsid w:val="00614E11"/>
    <w:rsid w:val="006152A6"/>
    <w:rsid w:val="00615869"/>
    <w:rsid w:val="0061589F"/>
    <w:rsid w:val="00617645"/>
    <w:rsid w:val="006176FC"/>
    <w:rsid w:val="00617C6D"/>
    <w:rsid w:val="006201D9"/>
    <w:rsid w:val="0062027E"/>
    <w:rsid w:val="00620CE9"/>
    <w:rsid w:val="00620FCB"/>
    <w:rsid w:val="00621244"/>
    <w:rsid w:val="00621580"/>
    <w:rsid w:val="00621700"/>
    <w:rsid w:val="00622213"/>
    <w:rsid w:val="0062249F"/>
    <w:rsid w:val="00622DBA"/>
    <w:rsid w:val="00623730"/>
    <w:rsid w:val="00623DCC"/>
    <w:rsid w:val="006252EE"/>
    <w:rsid w:val="00625684"/>
    <w:rsid w:val="00625B10"/>
    <w:rsid w:val="00625DBA"/>
    <w:rsid w:val="006267CB"/>
    <w:rsid w:val="00626A37"/>
    <w:rsid w:val="006273B2"/>
    <w:rsid w:val="006273D1"/>
    <w:rsid w:val="00627F50"/>
    <w:rsid w:val="00630035"/>
    <w:rsid w:val="00630668"/>
    <w:rsid w:val="006310C1"/>
    <w:rsid w:val="0063125D"/>
    <w:rsid w:val="00631607"/>
    <w:rsid w:val="006320F9"/>
    <w:rsid w:val="006323E1"/>
    <w:rsid w:val="00633F92"/>
    <w:rsid w:val="00634459"/>
    <w:rsid w:val="00635B6F"/>
    <w:rsid w:val="006365E4"/>
    <w:rsid w:val="00637740"/>
    <w:rsid w:val="006401DD"/>
    <w:rsid w:val="0064079C"/>
    <w:rsid w:val="00640B49"/>
    <w:rsid w:val="00640F30"/>
    <w:rsid w:val="00641BD7"/>
    <w:rsid w:val="00642FAC"/>
    <w:rsid w:val="006434BF"/>
    <w:rsid w:val="00643E23"/>
    <w:rsid w:val="00645AF9"/>
    <w:rsid w:val="00645CAF"/>
    <w:rsid w:val="00646713"/>
    <w:rsid w:val="00647092"/>
    <w:rsid w:val="00647CA2"/>
    <w:rsid w:val="00647E84"/>
    <w:rsid w:val="00650773"/>
    <w:rsid w:val="00650896"/>
    <w:rsid w:val="00650902"/>
    <w:rsid w:val="006523A4"/>
    <w:rsid w:val="00652A3E"/>
    <w:rsid w:val="00654143"/>
    <w:rsid w:val="0065487A"/>
    <w:rsid w:val="00654DBA"/>
    <w:rsid w:val="00655E16"/>
    <w:rsid w:val="00655F3D"/>
    <w:rsid w:val="0065644A"/>
    <w:rsid w:val="00657719"/>
    <w:rsid w:val="00657A02"/>
    <w:rsid w:val="00657FB0"/>
    <w:rsid w:val="0066026A"/>
    <w:rsid w:val="006603C0"/>
    <w:rsid w:val="006606AC"/>
    <w:rsid w:val="00660DBA"/>
    <w:rsid w:val="0066107E"/>
    <w:rsid w:val="006617D4"/>
    <w:rsid w:val="00661A21"/>
    <w:rsid w:val="0066244A"/>
    <w:rsid w:val="006625F6"/>
    <w:rsid w:val="00662823"/>
    <w:rsid w:val="006638EB"/>
    <w:rsid w:val="00663AE4"/>
    <w:rsid w:val="00666123"/>
    <w:rsid w:val="0066612E"/>
    <w:rsid w:val="0066624C"/>
    <w:rsid w:val="0066673F"/>
    <w:rsid w:val="0066776D"/>
    <w:rsid w:val="006700A5"/>
    <w:rsid w:val="006702E5"/>
    <w:rsid w:val="006703F0"/>
    <w:rsid w:val="0067146C"/>
    <w:rsid w:val="006737FB"/>
    <w:rsid w:val="00675070"/>
    <w:rsid w:val="00675B7F"/>
    <w:rsid w:val="00676C9E"/>
    <w:rsid w:val="006771FE"/>
    <w:rsid w:val="006803CA"/>
    <w:rsid w:val="00681BEB"/>
    <w:rsid w:val="00682BDB"/>
    <w:rsid w:val="00683B19"/>
    <w:rsid w:val="0068497F"/>
    <w:rsid w:val="00684CC6"/>
    <w:rsid w:val="006850BA"/>
    <w:rsid w:val="006850D6"/>
    <w:rsid w:val="00685562"/>
    <w:rsid w:val="00685A1E"/>
    <w:rsid w:val="00685C06"/>
    <w:rsid w:val="0068666C"/>
    <w:rsid w:val="00686A38"/>
    <w:rsid w:val="00687556"/>
    <w:rsid w:val="006877C8"/>
    <w:rsid w:val="00687D56"/>
    <w:rsid w:val="006900CF"/>
    <w:rsid w:val="0069118A"/>
    <w:rsid w:val="00692068"/>
    <w:rsid w:val="00692460"/>
    <w:rsid w:val="006928F7"/>
    <w:rsid w:val="0069397E"/>
    <w:rsid w:val="006939F5"/>
    <w:rsid w:val="0069544E"/>
    <w:rsid w:val="00695536"/>
    <w:rsid w:val="006968A1"/>
    <w:rsid w:val="00696BC2"/>
    <w:rsid w:val="0069765C"/>
    <w:rsid w:val="006976AD"/>
    <w:rsid w:val="006978F4"/>
    <w:rsid w:val="00697983"/>
    <w:rsid w:val="00697DC2"/>
    <w:rsid w:val="006A0078"/>
    <w:rsid w:val="006A00FC"/>
    <w:rsid w:val="006A05C2"/>
    <w:rsid w:val="006A10B2"/>
    <w:rsid w:val="006A1404"/>
    <w:rsid w:val="006A17E6"/>
    <w:rsid w:val="006A1C8B"/>
    <w:rsid w:val="006A27B1"/>
    <w:rsid w:val="006A2A40"/>
    <w:rsid w:val="006A3CE4"/>
    <w:rsid w:val="006A3D34"/>
    <w:rsid w:val="006A4AFE"/>
    <w:rsid w:val="006A4C9E"/>
    <w:rsid w:val="006A4CD0"/>
    <w:rsid w:val="006A501E"/>
    <w:rsid w:val="006A5F3E"/>
    <w:rsid w:val="006A64FB"/>
    <w:rsid w:val="006A6CF5"/>
    <w:rsid w:val="006A6D7A"/>
    <w:rsid w:val="006A6FE9"/>
    <w:rsid w:val="006A72B9"/>
    <w:rsid w:val="006A7EE9"/>
    <w:rsid w:val="006B1B2D"/>
    <w:rsid w:val="006B1E6D"/>
    <w:rsid w:val="006B262A"/>
    <w:rsid w:val="006B3331"/>
    <w:rsid w:val="006B4792"/>
    <w:rsid w:val="006B4DCF"/>
    <w:rsid w:val="006B6369"/>
    <w:rsid w:val="006B742E"/>
    <w:rsid w:val="006B7926"/>
    <w:rsid w:val="006C1098"/>
    <w:rsid w:val="006C1538"/>
    <w:rsid w:val="006C1E74"/>
    <w:rsid w:val="006C23B3"/>
    <w:rsid w:val="006C24B8"/>
    <w:rsid w:val="006C29FD"/>
    <w:rsid w:val="006C2ED8"/>
    <w:rsid w:val="006C3BA4"/>
    <w:rsid w:val="006C4234"/>
    <w:rsid w:val="006C43EF"/>
    <w:rsid w:val="006C4B90"/>
    <w:rsid w:val="006C54C9"/>
    <w:rsid w:val="006C56CF"/>
    <w:rsid w:val="006C6F00"/>
    <w:rsid w:val="006D0467"/>
    <w:rsid w:val="006D059B"/>
    <w:rsid w:val="006D2743"/>
    <w:rsid w:val="006D3493"/>
    <w:rsid w:val="006D3846"/>
    <w:rsid w:val="006D51FA"/>
    <w:rsid w:val="006D690B"/>
    <w:rsid w:val="006D6C94"/>
    <w:rsid w:val="006D7176"/>
    <w:rsid w:val="006D736B"/>
    <w:rsid w:val="006D758A"/>
    <w:rsid w:val="006D7711"/>
    <w:rsid w:val="006D7E44"/>
    <w:rsid w:val="006E01DF"/>
    <w:rsid w:val="006E0334"/>
    <w:rsid w:val="006E097E"/>
    <w:rsid w:val="006E1D63"/>
    <w:rsid w:val="006E1EA3"/>
    <w:rsid w:val="006E20C6"/>
    <w:rsid w:val="006E21D1"/>
    <w:rsid w:val="006E2AAB"/>
    <w:rsid w:val="006E3164"/>
    <w:rsid w:val="006E5ABB"/>
    <w:rsid w:val="006E5B77"/>
    <w:rsid w:val="006E5CFF"/>
    <w:rsid w:val="006E6946"/>
    <w:rsid w:val="006E6CD0"/>
    <w:rsid w:val="006E77DB"/>
    <w:rsid w:val="006E7D12"/>
    <w:rsid w:val="006E7D39"/>
    <w:rsid w:val="006E7D77"/>
    <w:rsid w:val="006F0301"/>
    <w:rsid w:val="006F100E"/>
    <w:rsid w:val="006F13CC"/>
    <w:rsid w:val="006F1556"/>
    <w:rsid w:val="006F1D83"/>
    <w:rsid w:val="006F1DDD"/>
    <w:rsid w:val="006F1FC7"/>
    <w:rsid w:val="006F280D"/>
    <w:rsid w:val="006F2DC4"/>
    <w:rsid w:val="006F2E4F"/>
    <w:rsid w:val="006F3382"/>
    <w:rsid w:val="006F436E"/>
    <w:rsid w:val="006F45CE"/>
    <w:rsid w:val="006F4773"/>
    <w:rsid w:val="006F4B80"/>
    <w:rsid w:val="006F5250"/>
    <w:rsid w:val="006F5B57"/>
    <w:rsid w:val="006F5F81"/>
    <w:rsid w:val="006F6DDC"/>
    <w:rsid w:val="006F75BF"/>
    <w:rsid w:val="006F7F68"/>
    <w:rsid w:val="00700193"/>
    <w:rsid w:val="007011C7"/>
    <w:rsid w:val="00702355"/>
    <w:rsid w:val="007027D7"/>
    <w:rsid w:val="007034FE"/>
    <w:rsid w:val="00703775"/>
    <w:rsid w:val="00703B02"/>
    <w:rsid w:val="00704571"/>
    <w:rsid w:val="00704575"/>
    <w:rsid w:val="007057A6"/>
    <w:rsid w:val="0070691F"/>
    <w:rsid w:val="00710EA7"/>
    <w:rsid w:val="007112CB"/>
    <w:rsid w:val="0071135C"/>
    <w:rsid w:val="00712F54"/>
    <w:rsid w:val="0071326F"/>
    <w:rsid w:val="00713308"/>
    <w:rsid w:val="00713423"/>
    <w:rsid w:val="00713F0D"/>
    <w:rsid w:val="007140B7"/>
    <w:rsid w:val="007144E0"/>
    <w:rsid w:val="007154B4"/>
    <w:rsid w:val="007154C6"/>
    <w:rsid w:val="00715865"/>
    <w:rsid w:val="00715E65"/>
    <w:rsid w:val="007160FF"/>
    <w:rsid w:val="007169D1"/>
    <w:rsid w:val="00716B49"/>
    <w:rsid w:val="007171EF"/>
    <w:rsid w:val="0071786A"/>
    <w:rsid w:val="007207C4"/>
    <w:rsid w:val="00720905"/>
    <w:rsid w:val="007210A7"/>
    <w:rsid w:val="007210B1"/>
    <w:rsid w:val="00721D5C"/>
    <w:rsid w:val="00721E28"/>
    <w:rsid w:val="00722EEC"/>
    <w:rsid w:val="007234CA"/>
    <w:rsid w:val="0072389D"/>
    <w:rsid w:val="00723D53"/>
    <w:rsid w:val="00724D8B"/>
    <w:rsid w:val="00724FDB"/>
    <w:rsid w:val="00725A9A"/>
    <w:rsid w:val="00726E81"/>
    <w:rsid w:val="00727552"/>
    <w:rsid w:val="00730798"/>
    <w:rsid w:val="00730D76"/>
    <w:rsid w:val="00731522"/>
    <w:rsid w:val="00731B99"/>
    <w:rsid w:val="00732AA8"/>
    <w:rsid w:val="00732C26"/>
    <w:rsid w:val="00733363"/>
    <w:rsid w:val="00733475"/>
    <w:rsid w:val="0073385A"/>
    <w:rsid w:val="007340BC"/>
    <w:rsid w:val="0073535A"/>
    <w:rsid w:val="00735BD5"/>
    <w:rsid w:val="00735CCF"/>
    <w:rsid w:val="007367C0"/>
    <w:rsid w:val="00737BE8"/>
    <w:rsid w:val="00737CD9"/>
    <w:rsid w:val="00740175"/>
    <w:rsid w:val="00740451"/>
    <w:rsid w:val="0074216F"/>
    <w:rsid w:val="007429CF"/>
    <w:rsid w:val="00743080"/>
    <w:rsid w:val="00743214"/>
    <w:rsid w:val="0074368F"/>
    <w:rsid w:val="007440CF"/>
    <w:rsid w:val="007440F6"/>
    <w:rsid w:val="00744141"/>
    <w:rsid w:val="00744430"/>
    <w:rsid w:val="007449C1"/>
    <w:rsid w:val="00745D5A"/>
    <w:rsid w:val="00747066"/>
    <w:rsid w:val="007472C9"/>
    <w:rsid w:val="0075022E"/>
    <w:rsid w:val="0075032C"/>
    <w:rsid w:val="00750445"/>
    <w:rsid w:val="0075157F"/>
    <w:rsid w:val="0075166B"/>
    <w:rsid w:val="007516DD"/>
    <w:rsid w:val="0075212F"/>
    <w:rsid w:val="00752CD1"/>
    <w:rsid w:val="00752F88"/>
    <w:rsid w:val="007533ED"/>
    <w:rsid w:val="0075349F"/>
    <w:rsid w:val="007542C0"/>
    <w:rsid w:val="0075460E"/>
    <w:rsid w:val="00754C43"/>
    <w:rsid w:val="00755463"/>
    <w:rsid w:val="00755B86"/>
    <w:rsid w:val="007563A2"/>
    <w:rsid w:val="0075665A"/>
    <w:rsid w:val="00756B8C"/>
    <w:rsid w:val="0075755A"/>
    <w:rsid w:val="007600BE"/>
    <w:rsid w:val="0076093D"/>
    <w:rsid w:val="007609B8"/>
    <w:rsid w:val="00761A7C"/>
    <w:rsid w:val="007620ED"/>
    <w:rsid w:val="007625D7"/>
    <w:rsid w:val="00762F7C"/>
    <w:rsid w:val="00763BD9"/>
    <w:rsid w:val="00764012"/>
    <w:rsid w:val="00764D62"/>
    <w:rsid w:val="00765AEA"/>
    <w:rsid w:val="007678D1"/>
    <w:rsid w:val="00767E1A"/>
    <w:rsid w:val="007703E4"/>
    <w:rsid w:val="007705EC"/>
    <w:rsid w:val="00770BA6"/>
    <w:rsid w:val="007715EE"/>
    <w:rsid w:val="0077180A"/>
    <w:rsid w:val="00771A4B"/>
    <w:rsid w:val="0077215B"/>
    <w:rsid w:val="0077251C"/>
    <w:rsid w:val="007736B1"/>
    <w:rsid w:val="00774773"/>
    <w:rsid w:val="007759CA"/>
    <w:rsid w:val="00775E96"/>
    <w:rsid w:val="007763D0"/>
    <w:rsid w:val="007769DC"/>
    <w:rsid w:val="00776A42"/>
    <w:rsid w:val="00777B34"/>
    <w:rsid w:val="00780003"/>
    <w:rsid w:val="007800FF"/>
    <w:rsid w:val="007813B8"/>
    <w:rsid w:val="007814B1"/>
    <w:rsid w:val="00781A8E"/>
    <w:rsid w:val="00781AC5"/>
    <w:rsid w:val="00782484"/>
    <w:rsid w:val="007831D6"/>
    <w:rsid w:val="00783C9F"/>
    <w:rsid w:val="00784A3F"/>
    <w:rsid w:val="00784BED"/>
    <w:rsid w:val="00785CC8"/>
    <w:rsid w:val="007865E6"/>
    <w:rsid w:val="00786776"/>
    <w:rsid w:val="00786984"/>
    <w:rsid w:val="00786E30"/>
    <w:rsid w:val="00790D0E"/>
    <w:rsid w:val="007917FA"/>
    <w:rsid w:val="0079239C"/>
    <w:rsid w:val="00793989"/>
    <w:rsid w:val="00793AA5"/>
    <w:rsid w:val="00794C71"/>
    <w:rsid w:val="0079500F"/>
    <w:rsid w:val="0079530A"/>
    <w:rsid w:val="00795DA6"/>
    <w:rsid w:val="00797186"/>
    <w:rsid w:val="007975F7"/>
    <w:rsid w:val="007976CE"/>
    <w:rsid w:val="0079774A"/>
    <w:rsid w:val="007A1041"/>
    <w:rsid w:val="007A1564"/>
    <w:rsid w:val="007A1F0C"/>
    <w:rsid w:val="007A2185"/>
    <w:rsid w:val="007A2D61"/>
    <w:rsid w:val="007A34F7"/>
    <w:rsid w:val="007A37F3"/>
    <w:rsid w:val="007A3D00"/>
    <w:rsid w:val="007A3FE9"/>
    <w:rsid w:val="007A4D16"/>
    <w:rsid w:val="007A5A90"/>
    <w:rsid w:val="007A5F49"/>
    <w:rsid w:val="007A61F6"/>
    <w:rsid w:val="007A7973"/>
    <w:rsid w:val="007B0F2F"/>
    <w:rsid w:val="007B102C"/>
    <w:rsid w:val="007B1838"/>
    <w:rsid w:val="007B1AB6"/>
    <w:rsid w:val="007B28F9"/>
    <w:rsid w:val="007B3178"/>
    <w:rsid w:val="007B3896"/>
    <w:rsid w:val="007B41E6"/>
    <w:rsid w:val="007B4818"/>
    <w:rsid w:val="007B54F9"/>
    <w:rsid w:val="007B576F"/>
    <w:rsid w:val="007B57F3"/>
    <w:rsid w:val="007B5E01"/>
    <w:rsid w:val="007B5E13"/>
    <w:rsid w:val="007B6046"/>
    <w:rsid w:val="007B64AD"/>
    <w:rsid w:val="007B6C03"/>
    <w:rsid w:val="007B761D"/>
    <w:rsid w:val="007C0F46"/>
    <w:rsid w:val="007C1605"/>
    <w:rsid w:val="007C1BD8"/>
    <w:rsid w:val="007C2209"/>
    <w:rsid w:val="007C381A"/>
    <w:rsid w:val="007C515D"/>
    <w:rsid w:val="007C6EF9"/>
    <w:rsid w:val="007C746B"/>
    <w:rsid w:val="007C7865"/>
    <w:rsid w:val="007D0C3A"/>
    <w:rsid w:val="007D1859"/>
    <w:rsid w:val="007D1F77"/>
    <w:rsid w:val="007D4171"/>
    <w:rsid w:val="007D493A"/>
    <w:rsid w:val="007D4CEF"/>
    <w:rsid w:val="007D51B1"/>
    <w:rsid w:val="007D6D3B"/>
    <w:rsid w:val="007D6D62"/>
    <w:rsid w:val="007D6F26"/>
    <w:rsid w:val="007D7455"/>
    <w:rsid w:val="007E0351"/>
    <w:rsid w:val="007E0569"/>
    <w:rsid w:val="007E0B59"/>
    <w:rsid w:val="007E0EB6"/>
    <w:rsid w:val="007E1DC0"/>
    <w:rsid w:val="007E291A"/>
    <w:rsid w:val="007E2C88"/>
    <w:rsid w:val="007E306F"/>
    <w:rsid w:val="007E3741"/>
    <w:rsid w:val="007E43A1"/>
    <w:rsid w:val="007E4D19"/>
    <w:rsid w:val="007E4E84"/>
    <w:rsid w:val="007E4EA2"/>
    <w:rsid w:val="007E5C09"/>
    <w:rsid w:val="007E6F9B"/>
    <w:rsid w:val="007F008B"/>
    <w:rsid w:val="007F171D"/>
    <w:rsid w:val="007F2CC1"/>
    <w:rsid w:val="007F34A2"/>
    <w:rsid w:val="007F40AB"/>
    <w:rsid w:val="007F4179"/>
    <w:rsid w:val="007F4D2F"/>
    <w:rsid w:val="007F6062"/>
    <w:rsid w:val="007F7030"/>
    <w:rsid w:val="007F70E7"/>
    <w:rsid w:val="007F756A"/>
    <w:rsid w:val="00800051"/>
    <w:rsid w:val="00800403"/>
    <w:rsid w:val="0080080D"/>
    <w:rsid w:val="00800846"/>
    <w:rsid w:val="0080134F"/>
    <w:rsid w:val="008014E2"/>
    <w:rsid w:val="008018B3"/>
    <w:rsid w:val="00802120"/>
    <w:rsid w:val="008029B5"/>
    <w:rsid w:val="0080354A"/>
    <w:rsid w:val="00803CB5"/>
    <w:rsid w:val="00804C27"/>
    <w:rsid w:val="00804D74"/>
    <w:rsid w:val="00804FCE"/>
    <w:rsid w:val="0080588F"/>
    <w:rsid w:val="00805D33"/>
    <w:rsid w:val="0080622E"/>
    <w:rsid w:val="0081077E"/>
    <w:rsid w:val="00810A17"/>
    <w:rsid w:val="00810E68"/>
    <w:rsid w:val="0081124E"/>
    <w:rsid w:val="00811395"/>
    <w:rsid w:val="00811DEB"/>
    <w:rsid w:val="00812046"/>
    <w:rsid w:val="00812457"/>
    <w:rsid w:val="00812529"/>
    <w:rsid w:val="00812963"/>
    <w:rsid w:val="00813044"/>
    <w:rsid w:val="00813301"/>
    <w:rsid w:val="00813422"/>
    <w:rsid w:val="008134BD"/>
    <w:rsid w:val="00813CAE"/>
    <w:rsid w:val="00813EE9"/>
    <w:rsid w:val="008148EE"/>
    <w:rsid w:val="00815149"/>
    <w:rsid w:val="008152EC"/>
    <w:rsid w:val="00815C01"/>
    <w:rsid w:val="0081662E"/>
    <w:rsid w:val="00817637"/>
    <w:rsid w:val="008176C8"/>
    <w:rsid w:val="008208ED"/>
    <w:rsid w:val="00820E96"/>
    <w:rsid w:val="00821F2F"/>
    <w:rsid w:val="00822E81"/>
    <w:rsid w:val="00823EDC"/>
    <w:rsid w:val="00823F7C"/>
    <w:rsid w:val="008254B6"/>
    <w:rsid w:val="0082681F"/>
    <w:rsid w:val="00826C23"/>
    <w:rsid w:val="00827044"/>
    <w:rsid w:val="008275C6"/>
    <w:rsid w:val="00827B78"/>
    <w:rsid w:val="00827B81"/>
    <w:rsid w:val="00831B82"/>
    <w:rsid w:val="00833EC6"/>
    <w:rsid w:val="00834484"/>
    <w:rsid w:val="0083611F"/>
    <w:rsid w:val="008361E6"/>
    <w:rsid w:val="00836794"/>
    <w:rsid w:val="00837656"/>
    <w:rsid w:val="00837959"/>
    <w:rsid w:val="00840784"/>
    <w:rsid w:val="0084174B"/>
    <w:rsid w:val="00841824"/>
    <w:rsid w:val="008420EE"/>
    <w:rsid w:val="00842183"/>
    <w:rsid w:val="00842516"/>
    <w:rsid w:val="0084265A"/>
    <w:rsid w:val="00843FEE"/>
    <w:rsid w:val="00845E29"/>
    <w:rsid w:val="00846F3E"/>
    <w:rsid w:val="0084706E"/>
    <w:rsid w:val="00847328"/>
    <w:rsid w:val="008509E1"/>
    <w:rsid w:val="00850B36"/>
    <w:rsid w:val="00850DCE"/>
    <w:rsid w:val="00850FFF"/>
    <w:rsid w:val="008510CD"/>
    <w:rsid w:val="008518B4"/>
    <w:rsid w:val="00851E3B"/>
    <w:rsid w:val="008521C8"/>
    <w:rsid w:val="008530C6"/>
    <w:rsid w:val="00853357"/>
    <w:rsid w:val="008536A2"/>
    <w:rsid w:val="008544DA"/>
    <w:rsid w:val="0085467E"/>
    <w:rsid w:val="00855628"/>
    <w:rsid w:val="008557B9"/>
    <w:rsid w:val="00855A27"/>
    <w:rsid w:val="0085607E"/>
    <w:rsid w:val="00856626"/>
    <w:rsid w:val="00856668"/>
    <w:rsid w:val="0085672B"/>
    <w:rsid w:val="00856A78"/>
    <w:rsid w:val="0085713A"/>
    <w:rsid w:val="008576A0"/>
    <w:rsid w:val="00857E6B"/>
    <w:rsid w:val="0086008E"/>
    <w:rsid w:val="0086035D"/>
    <w:rsid w:val="00861205"/>
    <w:rsid w:val="00861CF0"/>
    <w:rsid w:val="00862199"/>
    <w:rsid w:val="00862467"/>
    <w:rsid w:val="0086335B"/>
    <w:rsid w:val="008642CF"/>
    <w:rsid w:val="00864332"/>
    <w:rsid w:val="00864333"/>
    <w:rsid w:val="00864747"/>
    <w:rsid w:val="008649ED"/>
    <w:rsid w:val="008667C7"/>
    <w:rsid w:val="008676CD"/>
    <w:rsid w:val="00867897"/>
    <w:rsid w:val="00867E8B"/>
    <w:rsid w:val="008705DB"/>
    <w:rsid w:val="00870F27"/>
    <w:rsid w:val="00871B85"/>
    <w:rsid w:val="00871E2B"/>
    <w:rsid w:val="00872EA7"/>
    <w:rsid w:val="00873EDA"/>
    <w:rsid w:val="008741FB"/>
    <w:rsid w:val="00874909"/>
    <w:rsid w:val="00874BB1"/>
    <w:rsid w:val="00875470"/>
    <w:rsid w:val="0087560D"/>
    <w:rsid w:val="00875DA5"/>
    <w:rsid w:val="00875F11"/>
    <w:rsid w:val="008763C5"/>
    <w:rsid w:val="00876971"/>
    <w:rsid w:val="00876DC9"/>
    <w:rsid w:val="00877987"/>
    <w:rsid w:val="0088017E"/>
    <w:rsid w:val="00880281"/>
    <w:rsid w:val="00880AE7"/>
    <w:rsid w:val="00881E16"/>
    <w:rsid w:val="008824C7"/>
    <w:rsid w:val="00883DE0"/>
    <w:rsid w:val="00885BFB"/>
    <w:rsid w:val="00886F73"/>
    <w:rsid w:val="00887291"/>
    <w:rsid w:val="00887590"/>
    <w:rsid w:val="008879AF"/>
    <w:rsid w:val="00887FC4"/>
    <w:rsid w:val="00890E59"/>
    <w:rsid w:val="008911B9"/>
    <w:rsid w:val="00891E72"/>
    <w:rsid w:val="00892023"/>
    <w:rsid w:val="00892460"/>
    <w:rsid w:val="00893028"/>
    <w:rsid w:val="008932DB"/>
    <w:rsid w:val="008939C9"/>
    <w:rsid w:val="00893F59"/>
    <w:rsid w:val="008940E6"/>
    <w:rsid w:val="00894682"/>
    <w:rsid w:val="00895305"/>
    <w:rsid w:val="00895CD8"/>
    <w:rsid w:val="00895DC3"/>
    <w:rsid w:val="00895EA1"/>
    <w:rsid w:val="0089627C"/>
    <w:rsid w:val="00896C09"/>
    <w:rsid w:val="00896EC1"/>
    <w:rsid w:val="008970AD"/>
    <w:rsid w:val="008A00A7"/>
    <w:rsid w:val="008A03E7"/>
    <w:rsid w:val="008A07DE"/>
    <w:rsid w:val="008A2BD8"/>
    <w:rsid w:val="008A3747"/>
    <w:rsid w:val="008A4105"/>
    <w:rsid w:val="008A4121"/>
    <w:rsid w:val="008A4956"/>
    <w:rsid w:val="008A5D36"/>
    <w:rsid w:val="008A6905"/>
    <w:rsid w:val="008A78C1"/>
    <w:rsid w:val="008A79D9"/>
    <w:rsid w:val="008A7BB9"/>
    <w:rsid w:val="008B0E39"/>
    <w:rsid w:val="008B223B"/>
    <w:rsid w:val="008B35A1"/>
    <w:rsid w:val="008B40CD"/>
    <w:rsid w:val="008B42A3"/>
    <w:rsid w:val="008B46E6"/>
    <w:rsid w:val="008B5BB8"/>
    <w:rsid w:val="008B670B"/>
    <w:rsid w:val="008B6873"/>
    <w:rsid w:val="008B6F67"/>
    <w:rsid w:val="008B7565"/>
    <w:rsid w:val="008B7FC9"/>
    <w:rsid w:val="008C0DDA"/>
    <w:rsid w:val="008C120D"/>
    <w:rsid w:val="008C1236"/>
    <w:rsid w:val="008C132F"/>
    <w:rsid w:val="008C30F6"/>
    <w:rsid w:val="008C33F2"/>
    <w:rsid w:val="008C3665"/>
    <w:rsid w:val="008C3C44"/>
    <w:rsid w:val="008C3D4B"/>
    <w:rsid w:val="008C4923"/>
    <w:rsid w:val="008C4B88"/>
    <w:rsid w:val="008C5026"/>
    <w:rsid w:val="008C5D2D"/>
    <w:rsid w:val="008C6657"/>
    <w:rsid w:val="008C6792"/>
    <w:rsid w:val="008C6840"/>
    <w:rsid w:val="008C6B2F"/>
    <w:rsid w:val="008D0003"/>
    <w:rsid w:val="008D0223"/>
    <w:rsid w:val="008D0E1D"/>
    <w:rsid w:val="008D13E7"/>
    <w:rsid w:val="008D20B2"/>
    <w:rsid w:val="008D21BB"/>
    <w:rsid w:val="008D26BA"/>
    <w:rsid w:val="008D3210"/>
    <w:rsid w:val="008D3397"/>
    <w:rsid w:val="008D36D6"/>
    <w:rsid w:val="008D3CE7"/>
    <w:rsid w:val="008D5799"/>
    <w:rsid w:val="008D6D8C"/>
    <w:rsid w:val="008D6EE5"/>
    <w:rsid w:val="008D7B30"/>
    <w:rsid w:val="008E0F9A"/>
    <w:rsid w:val="008E1217"/>
    <w:rsid w:val="008E1A65"/>
    <w:rsid w:val="008E2440"/>
    <w:rsid w:val="008E26EB"/>
    <w:rsid w:val="008E27A6"/>
    <w:rsid w:val="008E5591"/>
    <w:rsid w:val="008E6F64"/>
    <w:rsid w:val="008E7092"/>
    <w:rsid w:val="008E7D5A"/>
    <w:rsid w:val="008F0420"/>
    <w:rsid w:val="008F1046"/>
    <w:rsid w:val="008F146C"/>
    <w:rsid w:val="008F1ACD"/>
    <w:rsid w:val="008F2710"/>
    <w:rsid w:val="008F2AFF"/>
    <w:rsid w:val="008F2B93"/>
    <w:rsid w:val="008F3662"/>
    <w:rsid w:val="008F4996"/>
    <w:rsid w:val="008F578B"/>
    <w:rsid w:val="008F5A28"/>
    <w:rsid w:val="008F60FB"/>
    <w:rsid w:val="008F642E"/>
    <w:rsid w:val="008F6558"/>
    <w:rsid w:val="008F6D11"/>
    <w:rsid w:val="008F6E36"/>
    <w:rsid w:val="008F7D43"/>
    <w:rsid w:val="0090020B"/>
    <w:rsid w:val="00900220"/>
    <w:rsid w:val="0090047F"/>
    <w:rsid w:val="009008C4"/>
    <w:rsid w:val="00900978"/>
    <w:rsid w:val="00900A1C"/>
    <w:rsid w:val="009023B9"/>
    <w:rsid w:val="009029E3"/>
    <w:rsid w:val="009030F1"/>
    <w:rsid w:val="00904EFD"/>
    <w:rsid w:val="00905326"/>
    <w:rsid w:val="0090645A"/>
    <w:rsid w:val="009071F9"/>
    <w:rsid w:val="009102FB"/>
    <w:rsid w:val="0091157D"/>
    <w:rsid w:val="009123CD"/>
    <w:rsid w:val="00912D79"/>
    <w:rsid w:val="009141CD"/>
    <w:rsid w:val="00914AFC"/>
    <w:rsid w:val="00920783"/>
    <w:rsid w:val="00920C11"/>
    <w:rsid w:val="00922003"/>
    <w:rsid w:val="00922411"/>
    <w:rsid w:val="00923153"/>
    <w:rsid w:val="00923940"/>
    <w:rsid w:val="00923CD0"/>
    <w:rsid w:val="009247B9"/>
    <w:rsid w:val="00924D7D"/>
    <w:rsid w:val="00925412"/>
    <w:rsid w:val="00925A87"/>
    <w:rsid w:val="00926A8D"/>
    <w:rsid w:val="00927183"/>
    <w:rsid w:val="009273BB"/>
    <w:rsid w:val="009278D4"/>
    <w:rsid w:val="00927BCA"/>
    <w:rsid w:val="00927BD2"/>
    <w:rsid w:val="009303CF"/>
    <w:rsid w:val="00930CC7"/>
    <w:rsid w:val="00930E06"/>
    <w:rsid w:val="00931367"/>
    <w:rsid w:val="009337F6"/>
    <w:rsid w:val="00933AD9"/>
    <w:rsid w:val="00934D0E"/>
    <w:rsid w:val="00934ED9"/>
    <w:rsid w:val="0093589D"/>
    <w:rsid w:val="00935C0E"/>
    <w:rsid w:val="00935C82"/>
    <w:rsid w:val="00936348"/>
    <w:rsid w:val="00936438"/>
    <w:rsid w:val="009375C9"/>
    <w:rsid w:val="0093782E"/>
    <w:rsid w:val="009402E5"/>
    <w:rsid w:val="009408D0"/>
    <w:rsid w:val="00941FB0"/>
    <w:rsid w:val="009421EF"/>
    <w:rsid w:val="00942B5E"/>
    <w:rsid w:val="00942E2D"/>
    <w:rsid w:val="00943556"/>
    <w:rsid w:val="00944BDA"/>
    <w:rsid w:val="009452A8"/>
    <w:rsid w:val="00945D11"/>
    <w:rsid w:val="0094756A"/>
    <w:rsid w:val="00950236"/>
    <w:rsid w:val="00950F5D"/>
    <w:rsid w:val="00951552"/>
    <w:rsid w:val="00951AF0"/>
    <w:rsid w:val="00951EC1"/>
    <w:rsid w:val="009526EB"/>
    <w:rsid w:val="0095289C"/>
    <w:rsid w:val="009531A1"/>
    <w:rsid w:val="0095384A"/>
    <w:rsid w:val="00953FB9"/>
    <w:rsid w:val="00955042"/>
    <w:rsid w:val="009550F4"/>
    <w:rsid w:val="00955137"/>
    <w:rsid w:val="009555E6"/>
    <w:rsid w:val="00955923"/>
    <w:rsid w:val="00956F80"/>
    <w:rsid w:val="00956FDB"/>
    <w:rsid w:val="00957463"/>
    <w:rsid w:val="009603BF"/>
    <w:rsid w:val="009605C0"/>
    <w:rsid w:val="00960B38"/>
    <w:rsid w:val="009613F7"/>
    <w:rsid w:val="00961505"/>
    <w:rsid w:val="00962839"/>
    <w:rsid w:val="00962990"/>
    <w:rsid w:val="00963586"/>
    <w:rsid w:val="009639D1"/>
    <w:rsid w:val="00963BB9"/>
    <w:rsid w:val="00963F01"/>
    <w:rsid w:val="009640BA"/>
    <w:rsid w:val="00965046"/>
    <w:rsid w:val="00965791"/>
    <w:rsid w:val="0096622F"/>
    <w:rsid w:val="009662AB"/>
    <w:rsid w:val="009662B8"/>
    <w:rsid w:val="009662F3"/>
    <w:rsid w:val="00966354"/>
    <w:rsid w:val="009670C0"/>
    <w:rsid w:val="009679F1"/>
    <w:rsid w:val="0097038C"/>
    <w:rsid w:val="00970523"/>
    <w:rsid w:val="0097169A"/>
    <w:rsid w:val="009727BF"/>
    <w:rsid w:val="0097321B"/>
    <w:rsid w:val="0097332C"/>
    <w:rsid w:val="009738F8"/>
    <w:rsid w:val="00973D59"/>
    <w:rsid w:val="00973F24"/>
    <w:rsid w:val="00974129"/>
    <w:rsid w:val="0097566C"/>
    <w:rsid w:val="0097589A"/>
    <w:rsid w:val="00975C29"/>
    <w:rsid w:val="0097666B"/>
    <w:rsid w:val="00976EE1"/>
    <w:rsid w:val="0097779A"/>
    <w:rsid w:val="00977D94"/>
    <w:rsid w:val="0098084D"/>
    <w:rsid w:val="00981647"/>
    <w:rsid w:val="00982269"/>
    <w:rsid w:val="00982513"/>
    <w:rsid w:val="00982634"/>
    <w:rsid w:val="009827CC"/>
    <w:rsid w:val="00982B2C"/>
    <w:rsid w:val="009832AD"/>
    <w:rsid w:val="00983453"/>
    <w:rsid w:val="009836B9"/>
    <w:rsid w:val="00983D6D"/>
    <w:rsid w:val="00984781"/>
    <w:rsid w:val="00984BC6"/>
    <w:rsid w:val="00984BCE"/>
    <w:rsid w:val="00984CC8"/>
    <w:rsid w:val="00985832"/>
    <w:rsid w:val="00986B72"/>
    <w:rsid w:val="009874BA"/>
    <w:rsid w:val="009905FD"/>
    <w:rsid w:val="00990BBC"/>
    <w:rsid w:val="009911EC"/>
    <w:rsid w:val="00991C0A"/>
    <w:rsid w:val="00991FBC"/>
    <w:rsid w:val="00992003"/>
    <w:rsid w:val="0099265E"/>
    <w:rsid w:val="00992907"/>
    <w:rsid w:val="00992A3B"/>
    <w:rsid w:val="00993F24"/>
    <w:rsid w:val="00994141"/>
    <w:rsid w:val="009946C8"/>
    <w:rsid w:val="0099488B"/>
    <w:rsid w:val="00995229"/>
    <w:rsid w:val="00995278"/>
    <w:rsid w:val="00995589"/>
    <w:rsid w:val="00996273"/>
    <w:rsid w:val="009962FB"/>
    <w:rsid w:val="0099642E"/>
    <w:rsid w:val="009964DF"/>
    <w:rsid w:val="0099662E"/>
    <w:rsid w:val="00996B69"/>
    <w:rsid w:val="00997054"/>
    <w:rsid w:val="009972B0"/>
    <w:rsid w:val="009974B2"/>
    <w:rsid w:val="009976F3"/>
    <w:rsid w:val="009A00E4"/>
    <w:rsid w:val="009A0ECD"/>
    <w:rsid w:val="009A106B"/>
    <w:rsid w:val="009A12AC"/>
    <w:rsid w:val="009A1915"/>
    <w:rsid w:val="009A1E4B"/>
    <w:rsid w:val="009A25CA"/>
    <w:rsid w:val="009A2CB3"/>
    <w:rsid w:val="009A38C8"/>
    <w:rsid w:val="009A3A53"/>
    <w:rsid w:val="009A3E90"/>
    <w:rsid w:val="009A3FA4"/>
    <w:rsid w:val="009A4BA2"/>
    <w:rsid w:val="009A4DC9"/>
    <w:rsid w:val="009A5071"/>
    <w:rsid w:val="009A55DB"/>
    <w:rsid w:val="009A620B"/>
    <w:rsid w:val="009A7A5B"/>
    <w:rsid w:val="009A7E95"/>
    <w:rsid w:val="009B14A1"/>
    <w:rsid w:val="009B2EC1"/>
    <w:rsid w:val="009B310E"/>
    <w:rsid w:val="009B319D"/>
    <w:rsid w:val="009B33D3"/>
    <w:rsid w:val="009B3ABE"/>
    <w:rsid w:val="009B442D"/>
    <w:rsid w:val="009B48F6"/>
    <w:rsid w:val="009B5243"/>
    <w:rsid w:val="009B6ADE"/>
    <w:rsid w:val="009B7BF0"/>
    <w:rsid w:val="009C06F6"/>
    <w:rsid w:val="009C0AFF"/>
    <w:rsid w:val="009C1252"/>
    <w:rsid w:val="009C1823"/>
    <w:rsid w:val="009C1908"/>
    <w:rsid w:val="009C21B9"/>
    <w:rsid w:val="009C3051"/>
    <w:rsid w:val="009C3AAD"/>
    <w:rsid w:val="009C3D5B"/>
    <w:rsid w:val="009C4E62"/>
    <w:rsid w:val="009C5163"/>
    <w:rsid w:val="009C6055"/>
    <w:rsid w:val="009C65C5"/>
    <w:rsid w:val="009C6774"/>
    <w:rsid w:val="009C6F0D"/>
    <w:rsid w:val="009C71BE"/>
    <w:rsid w:val="009C77F0"/>
    <w:rsid w:val="009C7FC2"/>
    <w:rsid w:val="009D0E6F"/>
    <w:rsid w:val="009D1598"/>
    <w:rsid w:val="009D2126"/>
    <w:rsid w:val="009D2A79"/>
    <w:rsid w:val="009D2E33"/>
    <w:rsid w:val="009D30E6"/>
    <w:rsid w:val="009D31EA"/>
    <w:rsid w:val="009D3351"/>
    <w:rsid w:val="009D3766"/>
    <w:rsid w:val="009D477D"/>
    <w:rsid w:val="009D4B0D"/>
    <w:rsid w:val="009D5577"/>
    <w:rsid w:val="009D5CF8"/>
    <w:rsid w:val="009D5DBC"/>
    <w:rsid w:val="009D5E7E"/>
    <w:rsid w:val="009D61AB"/>
    <w:rsid w:val="009D688F"/>
    <w:rsid w:val="009D7936"/>
    <w:rsid w:val="009D7CF0"/>
    <w:rsid w:val="009D7CFD"/>
    <w:rsid w:val="009E049D"/>
    <w:rsid w:val="009E0824"/>
    <w:rsid w:val="009E1616"/>
    <w:rsid w:val="009E18CC"/>
    <w:rsid w:val="009E1995"/>
    <w:rsid w:val="009E1ACE"/>
    <w:rsid w:val="009E1D1F"/>
    <w:rsid w:val="009E2708"/>
    <w:rsid w:val="009E3295"/>
    <w:rsid w:val="009E357E"/>
    <w:rsid w:val="009E3F06"/>
    <w:rsid w:val="009E45BA"/>
    <w:rsid w:val="009E4FDA"/>
    <w:rsid w:val="009E5272"/>
    <w:rsid w:val="009E58E2"/>
    <w:rsid w:val="009E5AB4"/>
    <w:rsid w:val="009E634C"/>
    <w:rsid w:val="009F018E"/>
    <w:rsid w:val="009F0397"/>
    <w:rsid w:val="009F0417"/>
    <w:rsid w:val="009F089F"/>
    <w:rsid w:val="009F0D22"/>
    <w:rsid w:val="009F0FC6"/>
    <w:rsid w:val="009F14EE"/>
    <w:rsid w:val="009F2D54"/>
    <w:rsid w:val="009F3159"/>
    <w:rsid w:val="009F440C"/>
    <w:rsid w:val="009F4B0F"/>
    <w:rsid w:val="009F5F92"/>
    <w:rsid w:val="009F6169"/>
    <w:rsid w:val="009F6276"/>
    <w:rsid w:val="009F66B6"/>
    <w:rsid w:val="009F69F0"/>
    <w:rsid w:val="009F701C"/>
    <w:rsid w:val="009F774F"/>
    <w:rsid w:val="009F7B48"/>
    <w:rsid w:val="009F7EC2"/>
    <w:rsid w:val="00A009ED"/>
    <w:rsid w:val="00A0146B"/>
    <w:rsid w:val="00A01588"/>
    <w:rsid w:val="00A01B7B"/>
    <w:rsid w:val="00A02BBF"/>
    <w:rsid w:val="00A030B2"/>
    <w:rsid w:val="00A03117"/>
    <w:rsid w:val="00A04559"/>
    <w:rsid w:val="00A0528A"/>
    <w:rsid w:val="00A0528E"/>
    <w:rsid w:val="00A053D5"/>
    <w:rsid w:val="00A05538"/>
    <w:rsid w:val="00A05555"/>
    <w:rsid w:val="00A056A7"/>
    <w:rsid w:val="00A05C0F"/>
    <w:rsid w:val="00A06E4A"/>
    <w:rsid w:val="00A0716E"/>
    <w:rsid w:val="00A071B4"/>
    <w:rsid w:val="00A07308"/>
    <w:rsid w:val="00A119F5"/>
    <w:rsid w:val="00A123C7"/>
    <w:rsid w:val="00A130AE"/>
    <w:rsid w:val="00A13222"/>
    <w:rsid w:val="00A134CB"/>
    <w:rsid w:val="00A13548"/>
    <w:rsid w:val="00A136FF"/>
    <w:rsid w:val="00A13847"/>
    <w:rsid w:val="00A13CF4"/>
    <w:rsid w:val="00A13EA2"/>
    <w:rsid w:val="00A14AA3"/>
    <w:rsid w:val="00A154F0"/>
    <w:rsid w:val="00A1555A"/>
    <w:rsid w:val="00A15E66"/>
    <w:rsid w:val="00A163C3"/>
    <w:rsid w:val="00A163DE"/>
    <w:rsid w:val="00A17B67"/>
    <w:rsid w:val="00A205BC"/>
    <w:rsid w:val="00A20A0B"/>
    <w:rsid w:val="00A2150D"/>
    <w:rsid w:val="00A21B16"/>
    <w:rsid w:val="00A22FB3"/>
    <w:rsid w:val="00A2380D"/>
    <w:rsid w:val="00A23902"/>
    <w:rsid w:val="00A23AA0"/>
    <w:rsid w:val="00A23E2C"/>
    <w:rsid w:val="00A24101"/>
    <w:rsid w:val="00A2484B"/>
    <w:rsid w:val="00A24BE8"/>
    <w:rsid w:val="00A24EE7"/>
    <w:rsid w:val="00A2555A"/>
    <w:rsid w:val="00A25E99"/>
    <w:rsid w:val="00A26228"/>
    <w:rsid w:val="00A269E5"/>
    <w:rsid w:val="00A26A18"/>
    <w:rsid w:val="00A27339"/>
    <w:rsid w:val="00A273FB"/>
    <w:rsid w:val="00A2745A"/>
    <w:rsid w:val="00A276B2"/>
    <w:rsid w:val="00A279C7"/>
    <w:rsid w:val="00A30091"/>
    <w:rsid w:val="00A30101"/>
    <w:rsid w:val="00A3138C"/>
    <w:rsid w:val="00A31816"/>
    <w:rsid w:val="00A31F2B"/>
    <w:rsid w:val="00A320FC"/>
    <w:rsid w:val="00A3210F"/>
    <w:rsid w:val="00A334F3"/>
    <w:rsid w:val="00A33CD7"/>
    <w:rsid w:val="00A348B6"/>
    <w:rsid w:val="00A353ED"/>
    <w:rsid w:val="00A35989"/>
    <w:rsid w:val="00A377FB"/>
    <w:rsid w:val="00A3792B"/>
    <w:rsid w:val="00A37AF0"/>
    <w:rsid w:val="00A37EAD"/>
    <w:rsid w:val="00A37F44"/>
    <w:rsid w:val="00A37F77"/>
    <w:rsid w:val="00A41D50"/>
    <w:rsid w:val="00A4203C"/>
    <w:rsid w:val="00A42086"/>
    <w:rsid w:val="00A4277B"/>
    <w:rsid w:val="00A432BE"/>
    <w:rsid w:val="00A43972"/>
    <w:rsid w:val="00A44A35"/>
    <w:rsid w:val="00A44E52"/>
    <w:rsid w:val="00A44F53"/>
    <w:rsid w:val="00A44FEB"/>
    <w:rsid w:val="00A45105"/>
    <w:rsid w:val="00A45554"/>
    <w:rsid w:val="00A47E86"/>
    <w:rsid w:val="00A50301"/>
    <w:rsid w:val="00A50924"/>
    <w:rsid w:val="00A51100"/>
    <w:rsid w:val="00A527FC"/>
    <w:rsid w:val="00A52CD3"/>
    <w:rsid w:val="00A52D03"/>
    <w:rsid w:val="00A52F98"/>
    <w:rsid w:val="00A531D2"/>
    <w:rsid w:val="00A54274"/>
    <w:rsid w:val="00A54876"/>
    <w:rsid w:val="00A554E1"/>
    <w:rsid w:val="00A557DB"/>
    <w:rsid w:val="00A558F7"/>
    <w:rsid w:val="00A56408"/>
    <w:rsid w:val="00A5648A"/>
    <w:rsid w:val="00A568F9"/>
    <w:rsid w:val="00A5712B"/>
    <w:rsid w:val="00A57B8F"/>
    <w:rsid w:val="00A60151"/>
    <w:rsid w:val="00A606C5"/>
    <w:rsid w:val="00A60746"/>
    <w:rsid w:val="00A6087B"/>
    <w:rsid w:val="00A614B8"/>
    <w:rsid w:val="00A61889"/>
    <w:rsid w:val="00A61F95"/>
    <w:rsid w:val="00A62C02"/>
    <w:rsid w:val="00A64BA1"/>
    <w:rsid w:val="00A65ED7"/>
    <w:rsid w:val="00A66019"/>
    <w:rsid w:val="00A66490"/>
    <w:rsid w:val="00A67D11"/>
    <w:rsid w:val="00A67E2A"/>
    <w:rsid w:val="00A70E91"/>
    <w:rsid w:val="00A71397"/>
    <w:rsid w:val="00A715F3"/>
    <w:rsid w:val="00A726BE"/>
    <w:rsid w:val="00A73C1D"/>
    <w:rsid w:val="00A74340"/>
    <w:rsid w:val="00A743AD"/>
    <w:rsid w:val="00A755C6"/>
    <w:rsid w:val="00A75A61"/>
    <w:rsid w:val="00A75F57"/>
    <w:rsid w:val="00A76496"/>
    <w:rsid w:val="00A76E86"/>
    <w:rsid w:val="00A77B23"/>
    <w:rsid w:val="00A802B3"/>
    <w:rsid w:val="00A80EFE"/>
    <w:rsid w:val="00A81F05"/>
    <w:rsid w:val="00A826EA"/>
    <w:rsid w:val="00A8300D"/>
    <w:rsid w:val="00A830F5"/>
    <w:rsid w:val="00A844F8"/>
    <w:rsid w:val="00A853FE"/>
    <w:rsid w:val="00A855E4"/>
    <w:rsid w:val="00A86157"/>
    <w:rsid w:val="00A863B9"/>
    <w:rsid w:val="00A87481"/>
    <w:rsid w:val="00A87634"/>
    <w:rsid w:val="00A87F67"/>
    <w:rsid w:val="00A90297"/>
    <w:rsid w:val="00A91221"/>
    <w:rsid w:val="00A918B5"/>
    <w:rsid w:val="00A924BB"/>
    <w:rsid w:val="00A92C7B"/>
    <w:rsid w:val="00A92D53"/>
    <w:rsid w:val="00A92E0D"/>
    <w:rsid w:val="00A94930"/>
    <w:rsid w:val="00A94E09"/>
    <w:rsid w:val="00A960DB"/>
    <w:rsid w:val="00A976B7"/>
    <w:rsid w:val="00A97B93"/>
    <w:rsid w:val="00AA03F0"/>
    <w:rsid w:val="00AA0632"/>
    <w:rsid w:val="00AA07C8"/>
    <w:rsid w:val="00AA092F"/>
    <w:rsid w:val="00AA10B7"/>
    <w:rsid w:val="00AA1F2D"/>
    <w:rsid w:val="00AA2789"/>
    <w:rsid w:val="00AA2C36"/>
    <w:rsid w:val="00AA2E66"/>
    <w:rsid w:val="00AA32AD"/>
    <w:rsid w:val="00AA3304"/>
    <w:rsid w:val="00AA34CF"/>
    <w:rsid w:val="00AA3719"/>
    <w:rsid w:val="00AA463B"/>
    <w:rsid w:val="00AA536C"/>
    <w:rsid w:val="00AA5554"/>
    <w:rsid w:val="00AA6237"/>
    <w:rsid w:val="00AA7DE2"/>
    <w:rsid w:val="00AB02E0"/>
    <w:rsid w:val="00AB0BDE"/>
    <w:rsid w:val="00AB18BC"/>
    <w:rsid w:val="00AB198A"/>
    <w:rsid w:val="00AB1DB3"/>
    <w:rsid w:val="00AB28AB"/>
    <w:rsid w:val="00AB308D"/>
    <w:rsid w:val="00AB3A6B"/>
    <w:rsid w:val="00AB3CA7"/>
    <w:rsid w:val="00AB4322"/>
    <w:rsid w:val="00AB434F"/>
    <w:rsid w:val="00AB46D0"/>
    <w:rsid w:val="00AB48A4"/>
    <w:rsid w:val="00AB4BDB"/>
    <w:rsid w:val="00AB4C11"/>
    <w:rsid w:val="00AB54BD"/>
    <w:rsid w:val="00AB5A7D"/>
    <w:rsid w:val="00AB5C5F"/>
    <w:rsid w:val="00AB6FDA"/>
    <w:rsid w:val="00AB7E23"/>
    <w:rsid w:val="00AC02BC"/>
    <w:rsid w:val="00AC0A66"/>
    <w:rsid w:val="00AC0AE6"/>
    <w:rsid w:val="00AC0BAE"/>
    <w:rsid w:val="00AC26B3"/>
    <w:rsid w:val="00AC331D"/>
    <w:rsid w:val="00AC3BA1"/>
    <w:rsid w:val="00AC3BAA"/>
    <w:rsid w:val="00AC4D6A"/>
    <w:rsid w:val="00AC52A9"/>
    <w:rsid w:val="00AC540E"/>
    <w:rsid w:val="00AC69E2"/>
    <w:rsid w:val="00AC6BFB"/>
    <w:rsid w:val="00AC6DF2"/>
    <w:rsid w:val="00AC6FF8"/>
    <w:rsid w:val="00AC77E7"/>
    <w:rsid w:val="00AC780D"/>
    <w:rsid w:val="00AC7F98"/>
    <w:rsid w:val="00AD0C9C"/>
    <w:rsid w:val="00AD10AF"/>
    <w:rsid w:val="00AD1984"/>
    <w:rsid w:val="00AD2D0E"/>
    <w:rsid w:val="00AD3510"/>
    <w:rsid w:val="00AD401A"/>
    <w:rsid w:val="00AD42F3"/>
    <w:rsid w:val="00AD4573"/>
    <w:rsid w:val="00AD4907"/>
    <w:rsid w:val="00AD5222"/>
    <w:rsid w:val="00AD5BEF"/>
    <w:rsid w:val="00AD5C05"/>
    <w:rsid w:val="00AD66A9"/>
    <w:rsid w:val="00AD76CB"/>
    <w:rsid w:val="00AD779E"/>
    <w:rsid w:val="00AD7BE8"/>
    <w:rsid w:val="00AE04E2"/>
    <w:rsid w:val="00AE07E7"/>
    <w:rsid w:val="00AE0CE4"/>
    <w:rsid w:val="00AE1142"/>
    <w:rsid w:val="00AE1E46"/>
    <w:rsid w:val="00AE22C7"/>
    <w:rsid w:val="00AE28D8"/>
    <w:rsid w:val="00AE2949"/>
    <w:rsid w:val="00AE2D7E"/>
    <w:rsid w:val="00AE366D"/>
    <w:rsid w:val="00AE3B39"/>
    <w:rsid w:val="00AE434A"/>
    <w:rsid w:val="00AE455D"/>
    <w:rsid w:val="00AE58C7"/>
    <w:rsid w:val="00AE74B0"/>
    <w:rsid w:val="00AF000F"/>
    <w:rsid w:val="00AF0302"/>
    <w:rsid w:val="00AF0361"/>
    <w:rsid w:val="00AF053F"/>
    <w:rsid w:val="00AF1000"/>
    <w:rsid w:val="00AF136F"/>
    <w:rsid w:val="00AF16A0"/>
    <w:rsid w:val="00AF188A"/>
    <w:rsid w:val="00AF1CF6"/>
    <w:rsid w:val="00AF1E79"/>
    <w:rsid w:val="00AF25FC"/>
    <w:rsid w:val="00AF29E2"/>
    <w:rsid w:val="00AF3386"/>
    <w:rsid w:val="00AF3A77"/>
    <w:rsid w:val="00AF3CD5"/>
    <w:rsid w:val="00AF54D6"/>
    <w:rsid w:val="00AF57DA"/>
    <w:rsid w:val="00B0064F"/>
    <w:rsid w:val="00B0199F"/>
    <w:rsid w:val="00B019E8"/>
    <w:rsid w:val="00B02521"/>
    <w:rsid w:val="00B026F6"/>
    <w:rsid w:val="00B03043"/>
    <w:rsid w:val="00B03C91"/>
    <w:rsid w:val="00B05091"/>
    <w:rsid w:val="00B05837"/>
    <w:rsid w:val="00B058A0"/>
    <w:rsid w:val="00B058DD"/>
    <w:rsid w:val="00B058F3"/>
    <w:rsid w:val="00B05E19"/>
    <w:rsid w:val="00B05F43"/>
    <w:rsid w:val="00B0625C"/>
    <w:rsid w:val="00B06697"/>
    <w:rsid w:val="00B0761E"/>
    <w:rsid w:val="00B07780"/>
    <w:rsid w:val="00B106C0"/>
    <w:rsid w:val="00B10AB9"/>
    <w:rsid w:val="00B1184B"/>
    <w:rsid w:val="00B11866"/>
    <w:rsid w:val="00B118DE"/>
    <w:rsid w:val="00B11CD8"/>
    <w:rsid w:val="00B12AA1"/>
    <w:rsid w:val="00B1349A"/>
    <w:rsid w:val="00B13FBC"/>
    <w:rsid w:val="00B14B07"/>
    <w:rsid w:val="00B14DD7"/>
    <w:rsid w:val="00B14E0F"/>
    <w:rsid w:val="00B15284"/>
    <w:rsid w:val="00B15508"/>
    <w:rsid w:val="00B168F4"/>
    <w:rsid w:val="00B16982"/>
    <w:rsid w:val="00B16B44"/>
    <w:rsid w:val="00B176B3"/>
    <w:rsid w:val="00B205CB"/>
    <w:rsid w:val="00B21107"/>
    <w:rsid w:val="00B21273"/>
    <w:rsid w:val="00B221AF"/>
    <w:rsid w:val="00B233C4"/>
    <w:rsid w:val="00B233E2"/>
    <w:rsid w:val="00B23AB2"/>
    <w:rsid w:val="00B23E95"/>
    <w:rsid w:val="00B23FC6"/>
    <w:rsid w:val="00B24EE0"/>
    <w:rsid w:val="00B25068"/>
    <w:rsid w:val="00B250A0"/>
    <w:rsid w:val="00B2543A"/>
    <w:rsid w:val="00B25823"/>
    <w:rsid w:val="00B25E92"/>
    <w:rsid w:val="00B264EB"/>
    <w:rsid w:val="00B26665"/>
    <w:rsid w:val="00B26954"/>
    <w:rsid w:val="00B26ADF"/>
    <w:rsid w:val="00B27FD4"/>
    <w:rsid w:val="00B30106"/>
    <w:rsid w:val="00B306DA"/>
    <w:rsid w:val="00B32882"/>
    <w:rsid w:val="00B33D2D"/>
    <w:rsid w:val="00B33F19"/>
    <w:rsid w:val="00B33F71"/>
    <w:rsid w:val="00B34DA1"/>
    <w:rsid w:val="00B34E56"/>
    <w:rsid w:val="00B36203"/>
    <w:rsid w:val="00B36384"/>
    <w:rsid w:val="00B36C35"/>
    <w:rsid w:val="00B36D9C"/>
    <w:rsid w:val="00B36EEF"/>
    <w:rsid w:val="00B37EF5"/>
    <w:rsid w:val="00B40B80"/>
    <w:rsid w:val="00B41181"/>
    <w:rsid w:val="00B41E52"/>
    <w:rsid w:val="00B42852"/>
    <w:rsid w:val="00B42C6F"/>
    <w:rsid w:val="00B4358D"/>
    <w:rsid w:val="00B4375D"/>
    <w:rsid w:val="00B4393E"/>
    <w:rsid w:val="00B43A8C"/>
    <w:rsid w:val="00B43E3B"/>
    <w:rsid w:val="00B44214"/>
    <w:rsid w:val="00B450E7"/>
    <w:rsid w:val="00B45718"/>
    <w:rsid w:val="00B45EFD"/>
    <w:rsid w:val="00B46BB7"/>
    <w:rsid w:val="00B4727B"/>
    <w:rsid w:val="00B47D62"/>
    <w:rsid w:val="00B50294"/>
    <w:rsid w:val="00B5103E"/>
    <w:rsid w:val="00B5112E"/>
    <w:rsid w:val="00B51E2F"/>
    <w:rsid w:val="00B52FB3"/>
    <w:rsid w:val="00B5374C"/>
    <w:rsid w:val="00B53754"/>
    <w:rsid w:val="00B54252"/>
    <w:rsid w:val="00B54A24"/>
    <w:rsid w:val="00B55574"/>
    <w:rsid w:val="00B555B6"/>
    <w:rsid w:val="00B556A8"/>
    <w:rsid w:val="00B55EE3"/>
    <w:rsid w:val="00B562AD"/>
    <w:rsid w:val="00B570F9"/>
    <w:rsid w:val="00B57375"/>
    <w:rsid w:val="00B576EB"/>
    <w:rsid w:val="00B6012C"/>
    <w:rsid w:val="00B60816"/>
    <w:rsid w:val="00B623CD"/>
    <w:rsid w:val="00B62D4C"/>
    <w:rsid w:val="00B62E3F"/>
    <w:rsid w:val="00B62E8C"/>
    <w:rsid w:val="00B62F8C"/>
    <w:rsid w:val="00B6390E"/>
    <w:rsid w:val="00B63D58"/>
    <w:rsid w:val="00B6405E"/>
    <w:rsid w:val="00B64FB0"/>
    <w:rsid w:val="00B65FCA"/>
    <w:rsid w:val="00B66305"/>
    <w:rsid w:val="00B666E3"/>
    <w:rsid w:val="00B67513"/>
    <w:rsid w:val="00B67F37"/>
    <w:rsid w:val="00B705C0"/>
    <w:rsid w:val="00B70765"/>
    <w:rsid w:val="00B71FD8"/>
    <w:rsid w:val="00B73652"/>
    <w:rsid w:val="00B7367B"/>
    <w:rsid w:val="00B73F7E"/>
    <w:rsid w:val="00B752CC"/>
    <w:rsid w:val="00B75961"/>
    <w:rsid w:val="00B75C84"/>
    <w:rsid w:val="00B75D73"/>
    <w:rsid w:val="00B75DF4"/>
    <w:rsid w:val="00B7680B"/>
    <w:rsid w:val="00B76DB8"/>
    <w:rsid w:val="00B8089A"/>
    <w:rsid w:val="00B81C54"/>
    <w:rsid w:val="00B83B16"/>
    <w:rsid w:val="00B84195"/>
    <w:rsid w:val="00B8465C"/>
    <w:rsid w:val="00B8506C"/>
    <w:rsid w:val="00B85144"/>
    <w:rsid w:val="00B8526E"/>
    <w:rsid w:val="00B85D4E"/>
    <w:rsid w:val="00B8651A"/>
    <w:rsid w:val="00B87627"/>
    <w:rsid w:val="00B87E3B"/>
    <w:rsid w:val="00B90302"/>
    <w:rsid w:val="00B90793"/>
    <w:rsid w:val="00B912D9"/>
    <w:rsid w:val="00B91763"/>
    <w:rsid w:val="00B917E4"/>
    <w:rsid w:val="00B919C1"/>
    <w:rsid w:val="00B926D6"/>
    <w:rsid w:val="00B930E2"/>
    <w:rsid w:val="00B9398C"/>
    <w:rsid w:val="00B93FA2"/>
    <w:rsid w:val="00B9478B"/>
    <w:rsid w:val="00B94E29"/>
    <w:rsid w:val="00B95681"/>
    <w:rsid w:val="00B956E4"/>
    <w:rsid w:val="00B95875"/>
    <w:rsid w:val="00B95945"/>
    <w:rsid w:val="00B95A04"/>
    <w:rsid w:val="00B95B26"/>
    <w:rsid w:val="00B9635A"/>
    <w:rsid w:val="00B96505"/>
    <w:rsid w:val="00B9706F"/>
    <w:rsid w:val="00B97A07"/>
    <w:rsid w:val="00BA03B3"/>
    <w:rsid w:val="00BA0CB4"/>
    <w:rsid w:val="00BA13D4"/>
    <w:rsid w:val="00BA1ED8"/>
    <w:rsid w:val="00BA2733"/>
    <w:rsid w:val="00BA2CA5"/>
    <w:rsid w:val="00BA39C3"/>
    <w:rsid w:val="00BA3D07"/>
    <w:rsid w:val="00BA3D3E"/>
    <w:rsid w:val="00BA44CF"/>
    <w:rsid w:val="00BA4898"/>
    <w:rsid w:val="00BA4A15"/>
    <w:rsid w:val="00BA4AB5"/>
    <w:rsid w:val="00BA4CDD"/>
    <w:rsid w:val="00BA56A7"/>
    <w:rsid w:val="00BA6B50"/>
    <w:rsid w:val="00BA709A"/>
    <w:rsid w:val="00BA7117"/>
    <w:rsid w:val="00BA7138"/>
    <w:rsid w:val="00BA78D9"/>
    <w:rsid w:val="00BB0909"/>
    <w:rsid w:val="00BB0F47"/>
    <w:rsid w:val="00BB1F25"/>
    <w:rsid w:val="00BB2EFB"/>
    <w:rsid w:val="00BB339A"/>
    <w:rsid w:val="00BB4407"/>
    <w:rsid w:val="00BB48B8"/>
    <w:rsid w:val="00BB4D05"/>
    <w:rsid w:val="00BB5C8D"/>
    <w:rsid w:val="00BB607C"/>
    <w:rsid w:val="00BB7CE6"/>
    <w:rsid w:val="00BC1010"/>
    <w:rsid w:val="00BC1D45"/>
    <w:rsid w:val="00BC2418"/>
    <w:rsid w:val="00BC24DA"/>
    <w:rsid w:val="00BC3A63"/>
    <w:rsid w:val="00BC4CF1"/>
    <w:rsid w:val="00BC4F0C"/>
    <w:rsid w:val="00BC5018"/>
    <w:rsid w:val="00BC53C4"/>
    <w:rsid w:val="00BC58DE"/>
    <w:rsid w:val="00BC623F"/>
    <w:rsid w:val="00BC6B2F"/>
    <w:rsid w:val="00BC7792"/>
    <w:rsid w:val="00BC7846"/>
    <w:rsid w:val="00BD000F"/>
    <w:rsid w:val="00BD0E9B"/>
    <w:rsid w:val="00BD1089"/>
    <w:rsid w:val="00BD1894"/>
    <w:rsid w:val="00BD1B4A"/>
    <w:rsid w:val="00BD1E40"/>
    <w:rsid w:val="00BD260D"/>
    <w:rsid w:val="00BD2A7C"/>
    <w:rsid w:val="00BD2CD7"/>
    <w:rsid w:val="00BD2F54"/>
    <w:rsid w:val="00BD3239"/>
    <w:rsid w:val="00BD39A7"/>
    <w:rsid w:val="00BD4358"/>
    <w:rsid w:val="00BD4537"/>
    <w:rsid w:val="00BD4D46"/>
    <w:rsid w:val="00BD5198"/>
    <w:rsid w:val="00BD6117"/>
    <w:rsid w:val="00BD628E"/>
    <w:rsid w:val="00BD6427"/>
    <w:rsid w:val="00BD69F2"/>
    <w:rsid w:val="00BE01EA"/>
    <w:rsid w:val="00BE16EE"/>
    <w:rsid w:val="00BE1DCA"/>
    <w:rsid w:val="00BE1DF0"/>
    <w:rsid w:val="00BE28AC"/>
    <w:rsid w:val="00BE28AF"/>
    <w:rsid w:val="00BE3697"/>
    <w:rsid w:val="00BE4398"/>
    <w:rsid w:val="00BE44FA"/>
    <w:rsid w:val="00BE4758"/>
    <w:rsid w:val="00BE47CA"/>
    <w:rsid w:val="00BE47E5"/>
    <w:rsid w:val="00BE69B8"/>
    <w:rsid w:val="00BE7776"/>
    <w:rsid w:val="00BE7D80"/>
    <w:rsid w:val="00BE7FAF"/>
    <w:rsid w:val="00BF034F"/>
    <w:rsid w:val="00BF0F74"/>
    <w:rsid w:val="00BF1093"/>
    <w:rsid w:val="00BF19A8"/>
    <w:rsid w:val="00BF34D6"/>
    <w:rsid w:val="00BF36B6"/>
    <w:rsid w:val="00BF3D4D"/>
    <w:rsid w:val="00BF4281"/>
    <w:rsid w:val="00BF44C3"/>
    <w:rsid w:val="00BF5C7C"/>
    <w:rsid w:val="00BF5E15"/>
    <w:rsid w:val="00BF5F4F"/>
    <w:rsid w:val="00BF6B96"/>
    <w:rsid w:val="00BF6DFC"/>
    <w:rsid w:val="00BF743A"/>
    <w:rsid w:val="00BF7F0B"/>
    <w:rsid w:val="00C009A9"/>
    <w:rsid w:val="00C00BCC"/>
    <w:rsid w:val="00C01000"/>
    <w:rsid w:val="00C01320"/>
    <w:rsid w:val="00C01AED"/>
    <w:rsid w:val="00C01E53"/>
    <w:rsid w:val="00C024FD"/>
    <w:rsid w:val="00C02507"/>
    <w:rsid w:val="00C02A6A"/>
    <w:rsid w:val="00C02EF3"/>
    <w:rsid w:val="00C0339C"/>
    <w:rsid w:val="00C03540"/>
    <w:rsid w:val="00C048DD"/>
    <w:rsid w:val="00C04DB2"/>
    <w:rsid w:val="00C054ED"/>
    <w:rsid w:val="00C0557F"/>
    <w:rsid w:val="00C05702"/>
    <w:rsid w:val="00C06D00"/>
    <w:rsid w:val="00C0727A"/>
    <w:rsid w:val="00C0764F"/>
    <w:rsid w:val="00C07A57"/>
    <w:rsid w:val="00C1121C"/>
    <w:rsid w:val="00C1133D"/>
    <w:rsid w:val="00C11C7F"/>
    <w:rsid w:val="00C11DA1"/>
    <w:rsid w:val="00C12117"/>
    <w:rsid w:val="00C121FC"/>
    <w:rsid w:val="00C133FE"/>
    <w:rsid w:val="00C144CC"/>
    <w:rsid w:val="00C14AB3"/>
    <w:rsid w:val="00C150DD"/>
    <w:rsid w:val="00C15844"/>
    <w:rsid w:val="00C1628F"/>
    <w:rsid w:val="00C164C6"/>
    <w:rsid w:val="00C20113"/>
    <w:rsid w:val="00C21B01"/>
    <w:rsid w:val="00C21BBD"/>
    <w:rsid w:val="00C21F41"/>
    <w:rsid w:val="00C237E7"/>
    <w:rsid w:val="00C25186"/>
    <w:rsid w:val="00C2581C"/>
    <w:rsid w:val="00C25862"/>
    <w:rsid w:val="00C2644C"/>
    <w:rsid w:val="00C27785"/>
    <w:rsid w:val="00C27935"/>
    <w:rsid w:val="00C27E91"/>
    <w:rsid w:val="00C27EA6"/>
    <w:rsid w:val="00C309DF"/>
    <w:rsid w:val="00C3155D"/>
    <w:rsid w:val="00C31CBB"/>
    <w:rsid w:val="00C33300"/>
    <w:rsid w:val="00C33B3C"/>
    <w:rsid w:val="00C33C1A"/>
    <w:rsid w:val="00C345A9"/>
    <w:rsid w:val="00C35136"/>
    <w:rsid w:val="00C35DAE"/>
    <w:rsid w:val="00C3625D"/>
    <w:rsid w:val="00C36C4B"/>
    <w:rsid w:val="00C375DC"/>
    <w:rsid w:val="00C422D1"/>
    <w:rsid w:val="00C42870"/>
    <w:rsid w:val="00C42A15"/>
    <w:rsid w:val="00C4307D"/>
    <w:rsid w:val="00C43A8D"/>
    <w:rsid w:val="00C4446D"/>
    <w:rsid w:val="00C45B15"/>
    <w:rsid w:val="00C46122"/>
    <w:rsid w:val="00C46739"/>
    <w:rsid w:val="00C46AF8"/>
    <w:rsid w:val="00C50357"/>
    <w:rsid w:val="00C513E2"/>
    <w:rsid w:val="00C51569"/>
    <w:rsid w:val="00C52A7D"/>
    <w:rsid w:val="00C52EB0"/>
    <w:rsid w:val="00C52FFE"/>
    <w:rsid w:val="00C541EC"/>
    <w:rsid w:val="00C556CA"/>
    <w:rsid w:val="00C563FB"/>
    <w:rsid w:val="00C567C6"/>
    <w:rsid w:val="00C568C8"/>
    <w:rsid w:val="00C56D42"/>
    <w:rsid w:val="00C572A7"/>
    <w:rsid w:val="00C5737C"/>
    <w:rsid w:val="00C6013F"/>
    <w:rsid w:val="00C6027B"/>
    <w:rsid w:val="00C60599"/>
    <w:rsid w:val="00C60FF0"/>
    <w:rsid w:val="00C6128E"/>
    <w:rsid w:val="00C6143F"/>
    <w:rsid w:val="00C61493"/>
    <w:rsid w:val="00C61DAA"/>
    <w:rsid w:val="00C62D17"/>
    <w:rsid w:val="00C62F57"/>
    <w:rsid w:val="00C63508"/>
    <w:rsid w:val="00C63574"/>
    <w:rsid w:val="00C63A9A"/>
    <w:rsid w:val="00C64A1E"/>
    <w:rsid w:val="00C65267"/>
    <w:rsid w:val="00C65471"/>
    <w:rsid w:val="00C65598"/>
    <w:rsid w:val="00C657D3"/>
    <w:rsid w:val="00C65902"/>
    <w:rsid w:val="00C660A5"/>
    <w:rsid w:val="00C66136"/>
    <w:rsid w:val="00C66721"/>
    <w:rsid w:val="00C66EA9"/>
    <w:rsid w:val="00C67685"/>
    <w:rsid w:val="00C678D8"/>
    <w:rsid w:val="00C70415"/>
    <w:rsid w:val="00C706F5"/>
    <w:rsid w:val="00C70EB4"/>
    <w:rsid w:val="00C71390"/>
    <w:rsid w:val="00C7152D"/>
    <w:rsid w:val="00C73EF4"/>
    <w:rsid w:val="00C75F43"/>
    <w:rsid w:val="00C762F8"/>
    <w:rsid w:val="00C763A8"/>
    <w:rsid w:val="00C76DC3"/>
    <w:rsid w:val="00C77492"/>
    <w:rsid w:val="00C77B6B"/>
    <w:rsid w:val="00C800D3"/>
    <w:rsid w:val="00C81030"/>
    <w:rsid w:val="00C81479"/>
    <w:rsid w:val="00C81CF2"/>
    <w:rsid w:val="00C83B45"/>
    <w:rsid w:val="00C83C03"/>
    <w:rsid w:val="00C8549B"/>
    <w:rsid w:val="00C8579B"/>
    <w:rsid w:val="00C86AE2"/>
    <w:rsid w:val="00C86DB0"/>
    <w:rsid w:val="00C877F7"/>
    <w:rsid w:val="00C87C11"/>
    <w:rsid w:val="00C87C2D"/>
    <w:rsid w:val="00C87E1D"/>
    <w:rsid w:val="00C87F16"/>
    <w:rsid w:val="00C9002A"/>
    <w:rsid w:val="00C9020A"/>
    <w:rsid w:val="00C90970"/>
    <w:rsid w:val="00C90CE3"/>
    <w:rsid w:val="00C91C2D"/>
    <w:rsid w:val="00C92227"/>
    <w:rsid w:val="00C925D3"/>
    <w:rsid w:val="00C93269"/>
    <w:rsid w:val="00C93684"/>
    <w:rsid w:val="00C95017"/>
    <w:rsid w:val="00C95265"/>
    <w:rsid w:val="00C95856"/>
    <w:rsid w:val="00C9586A"/>
    <w:rsid w:val="00C95A87"/>
    <w:rsid w:val="00C95FFA"/>
    <w:rsid w:val="00C966CE"/>
    <w:rsid w:val="00C96F7D"/>
    <w:rsid w:val="00C975DC"/>
    <w:rsid w:val="00C97645"/>
    <w:rsid w:val="00C97E08"/>
    <w:rsid w:val="00CA1EE7"/>
    <w:rsid w:val="00CA2374"/>
    <w:rsid w:val="00CA2F8B"/>
    <w:rsid w:val="00CA37C2"/>
    <w:rsid w:val="00CA48D0"/>
    <w:rsid w:val="00CA4CC0"/>
    <w:rsid w:val="00CA66FB"/>
    <w:rsid w:val="00CA72BF"/>
    <w:rsid w:val="00CA7944"/>
    <w:rsid w:val="00CB0787"/>
    <w:rsid w:val="00CB2016"/>
    <w:rsid w:val="00CB2969"/>
    <w:rsid w:val="00CB2F94"/>
    <w:rsid w:val="00CB4C59"/>
    <w:rsid w:val="00CB5357"/>
    <w:rsid w:val="00CB5F4F"/>
    <w:rsid w:val="00CB5FC3"/>
    <w:rsid w:val="00CB61AA"/>
    <w:rsid w:val="00CB6420"/>
    <w:rsid w:val="00CB6701"/>
    <w:rsid w:val="00CB674F"/>
    <w:rsid w:val="00CB7B1B"/>
    <w:rsid w:val="00CB7B92"/>
    <w:rsid w:val="00CC0A1E"/>
    <w:rsid w:val="00CC0C16"/>
    <w:rsid w:val="00CC1186"/>
    <w:rsid w:val="00CC17A6"/>
    <w:rsid w:val="00CC21DC"/>
    <w:rsid w:val="00CC2331"/>
    <w:rsid w:val="00CC29F6"/>
    <w:rsid w:val="00CC2AB3"/>
    <w:rsid w:val="00CC2CD6"/>
    <w:rsid w:val="00CC392E"/>
    <w:rsid w:val="00CC3A66"/>
    <w:rsid w:val="00CC4722"/>
    <w:rsid w:val="00CC483F"/>
    <w:rsid w:val="00CC5380"/>
    <w:rsid w:val="00CC59D3"/>
    <w:rsid w:val="00CC60D5"/>
    <w:rsid w:val="00CC6252"/>
    <w:rsid w:val="00CC6779"/>
    <w:rsid w:val="00CC7310"/>
    <w:rsid w:val="00CC79B0"/>
    <w:rsid w:val="00CD02EF"/>
    <w:rsid w:val="00CD0A3A"/>
    <w:rsid w:val="00CD0AE2"/>
    <w:rsid w:val="00CD10DE"/>
    <w:rsid w:val="00CD169C"/>
    <w:rsid w:val="00CD231E"/>
    <w:rsid w:val="00CD2C93"/>
    <w:rsid w:val="00CD2E42"/>
    <w:rsid w:val="00CD3029"/>
    <w:rsid w:val="00CD33E6"/>
    <w:rsid w:val="00CD3DC1"/>
    <w:rsid w:val="00CD47CC"/>
    <w:rsid w:val="00CD482E"/>
    <w:rsid w:val="00CD4C22"/>
    <w:rsid w:val="00CD5631"/>
    <w:rsid w:val="00CD58E7"/>
    <w:rsid w:val="00CD6068"/>
    <w:rsid w:val="00CD6497"/>
    <w:rsid w:val="00CD66C3"/>
    <w:rsid w:val="00CD739E"/>
    <w:rsid w:val="00CD7815"/>
    <w:rsid w:val="00CE0891"/>
    <w:rsid w:val="00CE090C"/>
    <w:rsid w:val="00CE0A03"/>
    <w:rsid w:val="00CE4153"/>
    <w:rsid w:val="00CE4E0A"/>
    <w:rsid w:val="00CE5294"/>
    <w:rsid w:val="00CE701B"/>
    <w:rsid w:val="00CF036E"/>
    <w:rsid w:val="00CF0BB3"/>
    <w:rsid w:val="00CF0C79"/>
    <w:rsid w:val="00CF0F71"/>
    <w:rsid w:val="00CF1225"/>
    <w:rsid w:val="00CF1EB4"/>
    <w:rsid w:val="00CF20CB"/>
    <w:rsid w:val="00CF22C5"/>
    <w:rsid w:val="00CF3A43"/>
    <w:rsid w:val="00CF3F09"/>
    <w:rsid w:val="00CF50C9"/>
    <w:rsid w:val="00CF5273"/>
    <w:rsid w:val="00CF5F3E"/>
    <w:rsid w:val="00CF61C0"/>
    <w:rsid w:val="00CF6D35"/>
    <w:rsid w:val="00CF7000"/>
    <w:rsid w:val="00CF7113"/>
    <w:rsid w:val="00CF74D4"/>
    <w:rsid w:val="00CF7693"/>
    <w:rsid w:val="00D001BE"/>
    <w:rsid w:val="00D0128A"/>
    <w:rsid w:val="00D0195E"/>
    <w:rsid w:val="00D01F13"/>
    <w:rsid w:val="00D02C29"/>
    <w:rsid w:val="00D02D64"/>
    <w:rsid w:val="00D030FB"/>
    <w:rsid w:val="00D03E0D"/>
    <w:rsid w:val="00D040C4"/>
    <w:rsid w:val="00D05000"/>
    <w:rsid w:val="00D05D6F"/>
    <w:rsid w:val="00D0665D"/>
    <w:rsid w:val="00D072E9"/>
    <w:rsid w:val="00D07878"/>
    <w:rsid w:val="00D117C7"/>
    <w:rsid w:val="00D11FA3"/>
    <w:rsid w:val="00D12744"/>
    <w:rsid w:val="00D13504"/>
    <w:rsid w:val="00D139C4"/>
    <w:rsid w:val="00D13ED0"/>
    <w:rsid w:val="00D13EEE"/>
    <w:rsid w:val="00D14437"/>
    <w:rsid w:val="00D14FF6"/>
    <w:rsid w:val="00D15010"/>
    <w:rsid w:val="00D1505D"/>
    <w:rsid w:val="00D150D4"/>
    <w:rsid w:val="00D15115"/>
    <w:rsid w:val="00D1545C"/>
    <w:rsid w:val="00D15E13"/>
    <w:rsid w:val="00D16449"/>
    <w:rsid w:val="00D17A18"/>
    <w:rsid w:val="00D17DCB"/>
    <w:rsid w:val="00D206B5"/>
    <w:rsid w:val="00D20DE4"/>
    <w:rsid w:val="00D21251"/>
    <w:rsid w:val="00D21445"/>
    <w:rsid w:val="00D2163E"/>
    <w:rsid w:val="00D219AD"/>
    <w:rsid w:val="00D21AF0"/>
    <w:rsid w:val="00D22B57"/>
    <w:rsid w:val="00D231F9"/>
    <w:rsid w:val="00D23B03"/>
    <w:rsid w:val="00D24DAB"/>
    <w:rsid w:val="00D25473"/>
    <w:rsid w:val="00D269B6"/>
    <w:rsid w:val="00D26E67"/>
    <w:rsid w:val="00D26FA3"/>
    <w:rsid w:val="00D26FBD"/>
    <w:rsid w:val="00D2743E"/>
    <w:rsid w:val="00D27B6D"/>
    <w:rsid w:val="00D27D10"/>
    <w:rsid w:val="00D30249"/>
    <w:rsid w:val="00D3054B"/>
    <w:rsid w:val="00D307B8"/>
    <w:rsid w:val="00D30CD8"/>
    <w:rsid w:val="00D320D0"/>
    <w:rsid w:val="00D32FFB"/>
    <w:rsid w:val="00D3337A"/>
    <w:rsid w:val="00D3369D"/>
    <w:rsid w:val="00D33C20"/>
    <w:rsid w:val="00D3489E"/>
    <w:rsid w:val="00D34DA5"/>
    <w:rsid w:val="00D35270"/>
    <w:rsid w:val="00D355D5"/>
    <w:rsid w:val="00D35B41"/>
    <w:rsid w:val="00D35C53"/>
    <w:rsid w:val="00D37C76"/>
    <w:rsid w:val="00D37EF6"/>
    <w:rsid w:val="00D37F4B"/>
    <w:rsid w:val="00D40633"/>
    <w:rsid w:val="00D40D52"/>
    <w:rsid w:val="00D40EC9"/>
    <w:rsid w:val="00D4179B"/>
    <w:rsid w:val="00D41FC9"/>
    <w:rsid w:val="00D42912"/>
    <w:rsid w:val="00D4369E"/>
    <w:rsid w:val="00D43E26"/>
    <w:rsid w:val="00D444A9"/>
    <w:rsid w:val="00D44BBD"/>
    <w:rsid w:val="00D44D0B"/>
    <w:rsid w:val="00D45336"/>
    <w:rsid w:val="00D455BE"/>
    <w:rsid w:val="00D45CC1"/>
    <w:rsid w:val="00D45F97"/>
    <w:rsid w:val="00D4608A"/>
    <w:rsid w:val="00D46547"/>
    <w:rsid w:val="00D465B2"/>
    <w:rsid w:val="00D50325"/>
    <w:rsid w:val="00D50564"/>
    <w:rsid w:val="00D51F8E"/>
    <w:rsid w:val="00D5204D"/>
    <w:rsid w:val="00D52305"/>
    <w:rsid w:val="00D523D5"/>
    <w:rsid w:val="00D5275F"/>
    <w:rsid w:val="00D52E06"/>
    <w:rsid w:val="00D549DB"/>
    <w:rsid w:val="00D549F0"/>
    <w:rsid w:val="00D54CFE"/>
    <w:rsid w:val="00D54EBB"/>
    <w:rsid w:val="00D5534D"/>
    <w:rsid w:val="00D564E7"/>
    <w:rsid w:val="00D574B0"/>
    <w:rsid w:val="00D57572"/>
    <w:rsid w:val="00D579EF"/>
    <w:rsid w:val="00D612E6"/>
    <w:rsid w:val="00D61BEB"/>
    <w:rsid w:val="00D62714"/>
    <w:rsid w:val="00D64F73"/>
    <w:rsid w:val="00D65335"/>
    <w:rsid w:val="00D65792"/>
    <w:rsid w:val="00D67515"/>
    <w:rsid w:val="00D6790B"/>
    <w:rsid w:val="00D708F5"/>
    <w:rsid w:val="00D71004"/>
    <w:rsid w:val="00D712BA"/>
    <w:rsid w:val="00D73920"/>
    <w:rsid w:val="00D73C27"/>
    <w:rsid w:val="00D74D1B"/>
    <w:rsid w:val="00D7530F"/>
    <w:rsid w:val="00D76559"/>
    <w:rsid w:val="00D7695F"/>
    <w:rsid w:val="00D76ADC"/>
    <w:rsid w:val="00D76BC4"/>
    <w:rsid w:val="00D7707E"/>
    <w:rsid w:val="00D80747"/>
    <w:rsid w:val="00D80ADD"/>
    <w:rsid w:val="00D8221A"/>
    <w:rsid w:val="00D82277"/>
    <w:rsid w:val="00D822F1"/>
    <w:rsid w:val="00D833D3"/>
    <w:rsid w:val="00D83AA1"/>
    <w:rsid w:val="00D83D7B"/>
    <w:rsid w:val="00D8425B"/>
    <w:rsid w:val="00D86B45"/>
    <w:rsid w:val="00D87EDB"/>
    <w:rsid w:val="00D919F0"/>
    <w:rsid w:val="00D92003"/>
    <w:rsid w:val="00D926C6"/>
    <w:rsid w:val="00D92757"/>
    <w:rsid w:val="00D92AC7"/>
    <w:rsid w:val="00D92E63"/>
    <w:rsid w:val="00D93A74"/>
    <w:rsid w:val="00D94BFC"/>
    <w:rsid w:val="00D96048"/>
    <w:rsid w:val="00D96052"/>
    <w:rsid w:val="00D96831"/>
    <w:rsid w:val="00D977E1"/>
    <w:rsid w:val="00D97840"/>
    <w:rsid w:val="00D9787D"/>
    <w:rsid w:val="00DA0222"/>
    <w:rsid w:val="00DA04D2"/>
    <w:rsid w:val="00DA07B3"/>
    <w:rsid w:val="00DA0A2D"/>
    <w:rsid w:val="00DA1097"/>
    <w:rsid w:val="00DA1383"/>
    <w:rsid w:val="00DA1993"/>
    <w:rsid w:val="00DA1D6C"/>
    <w:rsid w:val="00DA2252"/>
    <w:rsid w:val="00DA2C8B"/>
    <w:rsid w:val="00DA2D31"/>
    <w:rsid w:val="00DA3B8D"/>
    <w:rsid w:val="00DA44F6"/>
    <w:rsid w:val="00DA47E7"/>
    <w:rsid w:val="00DA499A"/>
    <w:rsid w:val="00DA4DA4"/>
    <w:rsid w:val="00DA4E03"/>
    <w:rsid w:val="00DA5965"/>
    <w:rsid w:val="00DA67B0"/>
    <w:rsid w:val="00DA686A"/>
    <w:rsid w:val="00DA7908"/>
    <w:rsid w:val="00DA7B30"/>
    <w:rsid w:val="00DA7F06"/>
    <w:rsid w:val="00DB155C"/>
    <w:rsid w:val="00DB1D4D"/>
    <w:rsid w:val="00DB25D0"/>
    <w:rsid w:val="00DB2800"/>
    <w:rsid w:val="00DB2B6D"/>
    <w:rsid w:val="00DB3116"/>
    <w:rsid w:val="00DB3972"/>
    <w:rsid w:val="00DB43F8"/>
    <w:rsid w:val="00DB45F4"/>
    <w:rsid w:val="00DB46D1"/>
    <w:rsid w:val="00DB4EAF"/>
    <w:rsid w:val="00DB4EEC"/>
    <w:rsid w:val="00DB51B1"/>
    <w:rsid w:val="00DB5B51"/>
    <w:rsid w:val="00DB61F1"/>
    <w:rsid w:val="00DB7351"/>
    <w:rsid w:val="00DB7AF7"/>
    <w:rsid w:val="00DB7B0B"/>
    <w:rsid w:val="00DB7E88"/>
    <w:rsid w:val="00DB7EAC"/>
    <w:rsid w:val="00DC0293"/>
    <w:rsid w:val="00DC1359"/>
    <w:rsid w:val="00DC1FA2"/>
    <w:rsid w:val="00DC26AA"/>
    <w:rsid w:val="00DC37EA"/>
    <w:rsid w:val="00DC56EA"/>
    <w:rsid w:val="00DC5A36"/>
    <w:rsid w:val="00DC5F47"/>
    <w:rsid w:val="00DC5FC7"/>
    <w:rsid w:val="00DC6262"/>
    <w:rsid w:val="00DC6FAF"/>
    <w:rsid w:val="00DC709E"/>
    <w:rsid w:val="00DC70CB"/>
    <w:rsid w:val="00DC7676"/>
    <w:rsid w:val="00DD0716"/>
    <w:rsid w:val="00DD0F58"/>
    <w:rsid w:val="00DD18B8"/>
    <w:rsid w:val="00DD2141"/>
    <w:rsid w:val="00DD3CD2"/>
    <w:rsid w:val="00DD44FC"/>
    <w:rsid w:val="00DD4855"/>
    <w:rsid w:val="00DD4BB3"/>
    <w:rsid w:val="00DD665D"/>
    <w:rsid w:val="00DD69A7"/>
    <w:rsid w:val="00DD7D1E"/>
    <w:rsid w:val="00DE00FC"/>
    <w:rsid w:val="00DE0CB0"/>
    <w:rsid w:val="00DE1ED8"/>
    <w:rsid w:val="00DE36FB"/>
    <w:rsid w:val="00DE3D87"/>
    <w:rsid w:val="00DE3F46"/>
    <w:rsid w:val="00DE471B"/>
    <w:rsid w:val="00DE53A6"/>
    <w:rsid w:val="00DE5949"/>
    <w:rsid w:val="00DE6DB7"/>
    <w:rsid w:val="00DE7B0C"/>
    <w:rsid w:val="00DE7B4E"/>
    <w:rsid w:val="00DE7D6F"/>
    <w:rsid w:val="00DF0141"/>
    <w:rsid w:val="00DF0EA6"/>
    <w:rsid w:val="00DF11EC"/>
    <w:rsid w:val="00DF1C3B"/>
    <w:rsid w:val="00DF1D85"/>
    <w:rsid w:val="00DF27A4"/>
    <w:rsid w:val="00DF2DF1"/>
    <w:rsid w:val="00DF2EDA"/>
    <w:rsid w:val="00DF2F9A"/>
    <w:rsid w:val="00DF3CB6"/>
    <w:rsid w:val="00DF40E2"/>
    <w:rsid w:val="00DF4BFF"/>
    <w:rsid w:val="00DF521D"/>
    <w:rsid w:val="00DF617D"/>
    <w:rsid w:val="00DF624A"/>
    <w:rsid w:val="00DF66A3"/>
    <w:rsid w:val="00DF74C0"/>
    <w:rsid w:val="00E00AD3"/>
    <w:rsid w:val="00E02660"/>
    <w:rsid w:val="00E030A7"/>
    <w:rsid w:val="00E04426"/>
    <w:rsid w:val="00E047D3"/>
    <w:rsid w:val="00E0492F"/>
    <w:rsid w:val="00E057FF"/>
    <w:rsid w:val="00E07083"/>
    <w:rsid w:val="00E10398"/>
    <w:rsid w:val="00E10D26"/>
    <w:rsid w:val="00E10DDA"/>
    <w:rsid w:val="00E1123B"/>
    <w:rsid w:val="00E11D48"/>
    <w:rsid w:val="00E124D8"/>
    <w:rsid w:val="00E1336A"/>
    <w:rsid w:val="00E1435F"/>
    <w:rsid w:val="00E14EE4"/>
    <w:rsid w:val="00E150FF"/>
    <w:rsid w:val="00E15359"/>
    <w:rsid w:val="00E15514"/>
    <w:rsid w:val="00E15A2E"/>
    <w:rsid w:val="00E16141"/>
    <w:rsid w:val="00E1631D"/>
    <w:rsid w:val="00E167DE"/>
    <w:rsid w:val="00E16B68"/>
    <w:rsid w:val="00E16E12"/>
    <w:rsid w:val="00E200B8"/>
    <w:rsid w:val="00E208F1"/>
    <w:rsid w:val="00E209A2"/>
    <w:rsid w:val="00E21864"/>
    <w:rsid w:val="00E22377"/>
    <w:rsid w:val="00E230E1"/>
    <w:rsid w:val="00E239D8"/>
    <w:rsid w:val="00E242B0"/>
    <w:rsid w:val="00E24934"/>
    <w:rsid w:val="00E25226"/>
    <w:rsid w:val="00E25D46"/>
    <w:rsid w:val="00E26DD4"/>
    <w:rsid w:val="00E27302"/>
    <w:rsid w:val="00E27A0F"/>
    <w:rsid w:val="00E30F4E"/>
    <w:rsid w:val="00E31725"/>
    <w:rsid w:val="00E31993"/>
    <w:rsid w:val="00E3211F"/>
    <w:rsid w:val="00E32386"/>
    <w:rsid w:val="00E325F8"/>
    <w:rsid w:val="00E32816"/>
    <w:rsid w:val="00E32A62"/>
    <w:rsid w:val="00E3309D"/>
    <w:rsid w:val="00E33B75"/>
    <w:rsid w:val="00E33C79"/>
    <w:rsid w:val="00E34549"/>
    <w:rsid w:val="00E34955"/>
    <w:rsid w:val="00E34AF8"/>
    <w:rsid w:val="00E34FD9"/>
    <w:rsid w:val="00E35ABD"/>
    <w:rsid w:val="00E35D3F"/>
    <w:rsid w:val="00E36A6E"/>
    <w:rsid w:val="00E3786D"/>
    <w:rsid w:val="00E407F5"/>
    <w:rsid w:val="00E4144C"/>
    <w:rsid w:val="00E41659"/>
    <w:rsid w:val="00E419D5"/>
    <w:rsid w:val="00E420A6"/>
    <w:rsid w:val="00E43CBB"/>
    <w:rsid w:val="00E4563C"/>
    <w:rsid w:val="00E4568C"/>
    <w:rsid w:val="00E459C2"/>
    <w:rsid w:val="00E45AF2"/>
    <w:rsid w:val="00E45FA8"/>
    <w:rsid w:val="00E45FE7"/>
    <w:rsid w:val="00E47702"/>
    <w:rsid w:val="00E504EC"/>
    <w:rsid w:val="00E50D5D"/>
    <w:rsid w:val="00E5101D"/>
    <w:rsid w:val="00E51652"/>
    <w:rsid w:val="00E51AB8"/>
    <w:rsid w:val="00E51D9D"/>
    <w:rsid w:val="00E51F0B"/>
    <w:rsid w:val="00E52DAE"/>
    <w:rsid w:val="00E532D8"/>
    <w:rsid w:val="00E5341B"/>
    <w:rsid w:val="00E5533A"/>
    <w:rsid w:val="00E556F5"/>
    <w:rsid w:val="00E55743"/>
    <w:rsid w:val="00E55DAF"/>
    <w:rsid w:val="00E56CA7"/>
    <w:rsid w:val="00E577BA"/>
    <w:rsid w:val="00E57D58"/>
    <w:rsid w:val="00E603DB"/>
    <w:rsid w:val="00E60988"/>
    <w:rsid w:val="00E60B36"/>
    <w:rsid w:val="00E618AD"/>
    <w:rsid w:val="00E618E2"/>
    <w:rsid w:val="00E61A77"/>
    <w:rsid w:val="00E61A9A"/>
    <w:rsid w:val="00E61B97"/>
    <w:rsid w:val="00E62233"/>
    <w:rsid w:val="00E62409"/>
    <w:rsid w:val="00E62F17"/>
    <w:rsid w:val="00E635DE"/>
    <w:rsid w:val="00E6399E"/>
    <w:rsid w:val="00E6400E"/>
    <w:rsid w:val="00E64425"/>
    <w:rsid w:val="00E64426"/>
    <w:rsid w:val="00E6469A"/>
    <w:rsid w:val="00E64857"/>
    <w:rsid w:val="00E64AA1"/>
    <w:rsid w:val="00E64CDD"/>
    <w:rsid w:val="00E6537A"/>
    <w:rsid w:val="00E653B5"/>
    <w:rsid w:val="00E65514"/>
    <w:rsid w:val="00E65561"/>
    <w:rsid w:val="00E66248"/>
    <w:rsid w:val="00E6651E"/>
    <w:rsid w:val="00E704BF"/>
    <w:rsid w:val="00E70592"/>
    <w:rsid w:val="00E72583"/>
    <w:rsid w:val="00E72721"/>
    <w:rsid w:val="00E72E3F"/>
    <w:rsid w:val="00E7367A"/>
    <w:rsid w:val="00E75124"/>
    <w:rsid w:val="00E75292"/>
    <w:rsid w:val="00E769FD"/>
    <w:rsid w:val="00E77161"/>
    <w:rsid w:val="00E7755F"/>
    <w:rsid w:val="00E80365"/>
    <w:rsid w:val="00E808D4"/>
    <w:rsid w:val="00E8172D"/>
    <w:rsid w:val="00E81980"/>
    <w:rsid w:val="00E81DFF"/>
    <w:rsid w:val="00E82297"/>
    <w:rsid w:val="00E83157"/>
    <w:rsid w:val="00E84253"/>
    <w:rsid w:val="00E8428C"/>
    <w:rsid w:val="00E85054"/>
    <w:rsid w:val="00E85068"/>
    <w:rsid w:val="00E86393"/>
    <w:rsid w:val="00E86E68"/>
    <w:rsid w:val="00E86ED5"/>
    <w:rsid w:val="00E8713D"/>
    <w:rsid w:val="00E87C0C"/>
    <w:rsid w:val="00E87D11"/>
    <w:rsid w:val="00E909DA"/>
    <w:rsid w:val="00E915EF"/>
    <w:rsid w:val="00E92834"/>
    <w:rsid w:val="00E93593"/>
    <w:rsid w:val="00E93A0D"/>
    <w:rsid w:val="00E941AF"/>
    <w:rsid w:val="00E94D48"/>
    <w:rsid w:val="00E957B7"/>
    <w:rsid w:val="00E96458"/>
    <w:rsid w:val="00E9672A"/>
    <w:rsid w:val="00E96BC1"/>
    <w:rsid w:val="00EA02FE"/>
    <w:rsid w:val="00EA12FB"/>
    <w:rsid w:val="00EA1343"/>
    <w:rsid w:val="00EA1ACE"/>
    <w:rsid w:val="00EA1F64"/>
    <w:rsid w:val="00EA3567"/>
    <w:rsid w:val="00EA3C42"/>
    <w:rsid w:val="00EA3C52"/>
    <w:rsid w:val="00EA3C72"/>
    <w:rsid w:val="00EA4231"/>
    <w:rsid w:val="00EA4587"/>
    <w:rsid w:val="00EA4BC1"/>
    <w:rsid w:val="00EA5166"/>
    <w:rsid w:val="00EA529A"/>
    <w:rsid w:val="00EA52AA"/>
    <w:rsid w:val="00EA5859"/>
    <w:rsid w:val="00EA6C74"/>
    <w:rsid w:val="00EA6D00"/>
    <w:rsid w:val="00EA6F92"/>
    <w:rsid w:val="00EA719E"/>
    <w:rsid w:val="00EA769B"/>
    <w:rsid w:val="00EA7B7B"/>
    <w:rsid w:val="00EA7CB6"/>
    <w:rsid w:val="00EB0098"/>
    <w:rsid w:val="00EB0245"/>
    <w:rsid w:val="00EB0274"/>
    <w:rsid w:val="00EB030C"/>
    <w:rsid w:val="00EB0571"/>
    <w:rsid w:val="00EB0CC5"/>
    <w:rsid w:val="00EB0FCE"/>
    <w:rsid w:val="00EB22E6"/>
    <w:rsid w:val="00EB2534"/>
    <w:rsid w:val="00EB2D4B"/>
    <w:rsid w:val="00EB3250"/>
    <w:rsid w:val="00EB338C"/>
    <w:rsid w:val="00EB39CF"/>
    <w:rsid w:val="00EB4869"/>
    <w:rsid w:val="00EB5E16"/>
    <w:rsid w:val="00EB62D1"/>
    <w:rsid w:val="00EB6773"/>
    <w:rsid w:val="00EB695C"/>
    <w:rsid w:val="00EB6A05"/>
    <w:rsid w:val="00EB7E22"/>
    <w:rsid w:val="00EC1223"/>
    <w:rsid w:val="00EC268D"/>
    <w:rsid w:val="00EC2A35"/>
    <w:rsid w:val="00EC30EE"/>
    <w:rsid w:val="00EC3AAF"/>
    <w:rsid w:val="00EC468A"/>
    <w:rsid w:val="00EC4F66"/>
    <w:rsid w:val="00EC58EE"/>
    <w:rsid w:val="00EC687E"/>
    <w:rsid w:val="00EC6AB7"/>
    <w:rsid w:val="00EC6B56"/>
    <w:rsid w:val="00EC6BE9"/>
    <w:rsid w:val="00EC70E4"/>
    <w:rsid w:val="00EC76AD"/>
    <w:rsid w:val="00EC7E71"/>
    <w:rsid w:val="00ED0107"/>
    <w:rsid w:val="00ED1CEA"/>
    <w:rsid w:val="00ED1DF0"/>
    <w:rsid w:val="00ED26C3"/>
    <w:rsid w:val="00ED30AC"/>
    <w:rsid w:val="00ED3284"/>
    <w:rsid w:val="00ED356C"/>
    <w:rsid w:val="00ED4F92"/>
    <w:rsid w:val="00ED6566"/>
    <w:rsid w:val="00ED65FD"/>
    <w:rsid w:val="00ED6937"/>
    <w:rsid w:val="00ED71C0"/>
    <w:rsid w:val="00ED7D6F"/>
    <w:rsid w:val="00EE0363"/>
    <w:rsid w:val="00EE065D"/>
    <w:rsid w:val="00EE0726"/>
    <w:rsid w:val="00EE2C19"/>
    <w:rsid w:val="00EE308C"/>
    <w:rsid w:val="00EE43AF"/>
    <w:rsid w:val="00EE491B"/>
    <w:rsid w:val="00EE4A0E"/>
    <w:rsid w:val="00EE4D19"/>
    <w:rsid w:val="00EE51A6"/>
    <w:rsid w:val="00EE5489"/>
    <w:rsid w:val="00EE6CD5"/>
    <w:rsid w:val="00EF1140"/>
    <w:rsid w:val="00EF2018"/>
    <w:rsid w:val="00EF47CB"/>
    <w:rsid w:val="00EF51FD"/>
    <w:rsid w:val="00EF58F5"/>
    <w:rsid w:val="00EF5DDD"/>
    <w:rsid w:val="00EF63F7"/>
    <w:rsid w:val="00EF67B2"/>
    <w:rsid w:val="00EF69CF"/>
    <w:rsid w:val="00EF6E07"/>
    <w:rsid w:val="00EF7B61"/>
    <w:rsid w:val="00F00442"/>
    <w:rsid w:val="00F04167"/>
    <w:rsid w:val="00F067F2"/>
    <w:rsid w:val="00F06E88"/>
    <w:rsid w:val="00F06F30"/>
    <w:rsid w:val="00F07173"/>
    <w:rsid w:val="00F07A95"/>
    <w:rsid w:val="00F10326"/>
    <w:rsid w:val="00F11674"/>
    <w:rsid w:val="00F12D45"/>
    <w:rsid w:val="00F130D1"/>
    <w:rsid w:val="00F1445F"/>
    <w:rsid w:val="00F14B81"/>
    <w:rsid w:val="00F14C70"/>
    <w:rsid w:val="00F14F5C"/>
    <w:rsid w:val="00F15993"/>
    <w:rsid w:val="00F15B61"/>
    <w:rsid w:val="00F15F34"/>
    <w:rsid w:val="00F15FC0"/>
    <w:rsid w:val="00F162FB"/>
    <w:rsid w:val="00F16850"/>
    <w:rsid w:val="00F169D4"/>
    <w:rsid w:val="00F17439"/>
    <w:rsid w:val="00F20433"/>
    <w:rsid w:val="00F20595"/>
    <w:rsid w:val="00F21214"/>
    <w:rsid w:val="00F21A97"/>
    <w:rsid w:val="00F22296"/>
    <w:rsid w:val="00F233BE"/>
    <w:rsid w:val="00F237A6"/>
    <w:rsid w:val="00F240FD"/>
    <w:rsid w:val="00F24646"/>
    <w:rsid w:val="00F24747"/>
    <w:rsid w:val="00F25574"/>
    <w:rsid w:val="00F255E4"/>
    <w:rsid w:val="00F2640A"/>
    <w:rsid w:val="00F27029"/>
    <w:rsid w:val="00F30072"/>
    <w:rsid w:val="00F31057"/>
    <w:rsid w:val="00F320EC"/>
    <w:rsid w:val="00F3220A"/>
    <w:rsid w:val="00F3249D"/>
    <w:rsid w:val="00F32FCD"/>
    <w:rsid w:val="00F33207"/>
    <w:rsid w:val="00F336B8"/>
    <w:rsid w:val="00F3387E"/>
    <w:rsid w:val="00F353B7"/>
    <w:rsid w:val="00F35479"/>
    <w:rsid w:val="00F36D53"/>
    <w:rsid w:val="00F36DE4"/>
    <w:rsid w:val="00F37F40"/>
    <w:rsid w:val="00F40048"/>
    <w:rsid w:val="00F40097"/>
    <w:rsid w:val="00F435C5"/>
    <w:rsid w:val="00F440FA"/>
    <w:rsid w:val="00F44644"/>
    <w:rsid w:val="00F4481E"/>
    <w:rsid w:val="00F45D5B"/>
    <w:rsid w:val="00F47493"/>
    <w:rsid w:val="00F47591"/>
    <w:rsid w:val="00F476BD"/>
    <w:rsid w:val="00F479AF"/>
    <w:rsid w:val="00F500ED"/>
    <w:rsid w:val="00F5045A"/>
    <w:rsid w:val="00F509FA"/>
    <w:rsid w:val="00F51407"/>
    <w:rsid w:val="00F51B4E"/>
    <w:rsid w:val="00F52D81"/>
    <w:rsid w:val="00F53281"/>
    <w:rsid w:val="00F541A8"/>
    <w:rsid w:val="00F54488"/>
    <w:rsid w:val="00F54CFF"/>
    <w:rsid w:val="00F55051"/>
    <w:rsid w:val="00F55303"/>
    <w:rsid w:val="00F5559B"/>
    <w:rsid w:val="00F55652"/>
    <w:rsid w:val="00F560C7"/>
    <w:rsid w:val="00F5638F"/>
    <w:rsid w:val="00F56F7C"/>
    <w:rsid w:val="00F573F0"/>
    <w:rsid w:val="00F604EF"/>
    <w:rsid w:val="00F61547"/>
    <w:rsid w:val="00F6254F"/>
    <w:rsid w:val="00F627C2"/>
    <w:rsid w:val="00F62A14"/>
    <w:rsid w:val="00F62FBD"/>
    <w:rsid w:val="00F643F8"/>
    <w:rsid w:val="00F64602"/>
    <w:rsid w:val="00F65C89"/>
    <w:rsid w:val="00F65CF1"/>
    <w:rsid w:val="00F6604D"/>
    <w:rsid w:val="00F66439"/>
    <w:rsid w:val="00F6753B"/>
    <w:rsid w:val="00F67E7E"/>
    <w:rsid w:val="00F703F2"/>
    <w:rsid w:val="00F70407"/>
    <w:rsid w:val="00F704EA"/>
    <w:rsid w:val="00F712E4"/>
    <w:rsid w:val="00F71A2A"/>
    <w:rsid w:val="00F72120"/>
    <w:rsid w:val="00F72A47"/>
    <w:rsid w:val="00F72DED"/>
    <w:rsid w:val="00F73280"/>
    <w:rsid w:val="00F733B8"/>
    <w:rsid w:val="00F736A8"/>
    <w:rsid w:val="00F73A85"/>
    <w:rsid w:val="00F74107"/>
    <w:rsid w:val="00F74CCB"/>
    <w:rsid w:val="00F76A53"/>
    <w:rsid w:val="00F774B8"/>
    <w:rsid w:val="00F776AB"/>
    <w:rsid w:val="00F779A1"/>
    <w:rsid w:val="00F801CD"/>
    <w:rsid w:val="00F807E5"/>
    <w:rsid w:val="00F80AE8"/>
    <w:rsid w:val="00F825A3"/>
    <w:rsid w:val="00F82643"/>
    <w:rsid w:val="00F82E08"/>
    <w:rsid w:val="00F8336E"/>
    <w:rsid w:val="00F83AA7"/>
    <w:rsid w:val="00F83F1D"/>
    <w:rsid w:val="00F8490F"/>
    <w:rsid w:val="00F84991"/>
    <w:rsid w:val="00F84A75"/>
    <w:rsid w:val="00F84AA6"/>
    <w:rsid w:val="00F85F19"/>
    <w:rsid w:val="00F85F46"/>
    <w:rsid w:val="00F864A5"/>
    <w:rsid w:val="00F87742"/>
    <w:rsid w:val="00F91301"/>
    <w:rsid w:val="00F916D5"/>
    <w:rsid w:val="00F9295F"/>
    <w:rsid w:val="00F93191"/>
    <w:rsid w:val="00F93692"/>
    <w:rsid w:val="00F94ADA"/>
    <w:rsid w:val="00F94DEA"/>
    <w:rsid w:val="00F95B00"/>
    <w:rsid w:val="00F96A4F"/>
    <w:rsid w:val="00F9705D"/>
    <w:rsid w:val="00F97C2B"/>
    <w:rsid w:val="00FA035B"/>
    <w:rsid w:val="00FA0A11"/>
    <w:rsid w:val="00FA1515"/>
    <w:rsid w:val="00FA1AB8"/>
    <w:rsid w:val="00FA24DD"/>
    <w:rsid w:val="00FA2798"/>
    <w:rsid w:val="00FA2A7B"/>
    <w:rsid w:val="00FA316A"/>
    <w:rsid w:val="00FA3312"/>
    <w:rsid w:val="00FA385C"/>
    <w:rsid w:val="00FA3904"/>
    <w:rsid w:val="00FA3C00"/>
    <w:rsid w:val="00FA3CCF"/>
    <w:rsid w:val="00FA44A0"/>
    <w:rsid w:val="00FA56A8"/>
    <w:rsid w:val="00FA5F1E"/>
    <w:rsid w:val="00FA6079"/>
    <w:rsid w:val="00FA6086"/>
    <w:rsid w:val="00FA624A"/>
    <w:rsid w:val="00FA68A2"/>
    <w:rsid w:val="00FA6BA7"/>
    <w:rsid w:val="00FA6BFB"/>
    <w:rsid w:val="00FA72B7"/>
    <w:rsid w:val="00FA74AA"/>
    <w:rsid w:val="00FA7BFA"/>
    <w:rsid w:val="00FB03A8"/>
    <w:rsid w:val="00FB03AA"/>
    <w:rsid w:val="00FB078F"/>
    <w:rsid w:val="00FB0A8B"/>
    <w:rsid w:val="00FB1FF3"/>
    <w:rsid w:val="00FB279B"/>
    <w:rsid w:val="00FB3372"/>
    <w:rsid w:val="00FB3579"/>
    <w:rsid w:val="00FB375F"/>
    <w:rsid w:val="00FB3986"/>
    <w:rsid w:val="00FB462E"/>
    <w:rsid w:val="00FB4D27"/>
    <w:rsid w:val="00FB5025"/>
    <w:rsid w:val="00FB5830"/>
    <w:rsid w:val="00FB6116"/>
    <w:rsid w:val="00FB62FC"/>
    <w:rsid w:val="00FB6A20"/>
    <w:rsid w:val="00FB786F"/>
    <w:rsid w:val="00FB7CB1"/>
    <w:rsid w:val="00FB7F0E"/>
    <w:rsid w:val="00FC0065"/>
    <w:rsid w:val="00FC0F6D"/>
    <w:rsid w:val="00FC130E"/>
    <w:rsid w:val="00FC178F"/>
    <w:rsid w:val="00FC18DD"/>
    <w:rsid w:val="00FC2BAF"/>
    <w:rsid w:val="00FC34B6"/>
    <w:rsid w:val="00FC384D"/>
    <w:rsid w:val="00FC3C5B"/>
    <w:rsid w:val="00FC44D6"/>
    <w:rsid w:val="00FC45AE"/>
    <w:rsid w:val="00FC4723"/>
    <w:rsid w:val="00FC49B8"/>
    <w:rsid w:val="00FC4FC4"/>
    <w:rsid w:val="00FC5057"/>
    <w:rsid w:val="00FC5C81"/>
    <w:rsid w:val="00FC6261"/>
    <w:rsid w:val="00FC67A9"/>
    <w:rsid w:val="00FC754B"/>
    <w:rsid w:val="00FC7CDB"/>
    <w:rsid w:val="00FD0529"/>
    <w:rsid w:val="00FD0E0D"/>
    <w:rsid w:val="00FD1504"/>
    <w:rsid w:val="00FD1843"/>
    <w:rsid w:val="00FD1A6A"/>
    <w:rsid w:val="00FD2695"/>
    <w:rsid w:val="00FD26D4"/>
    <w:rsid w:val="00FD2702"/>
    <w:rsid w:val="00FD28C5"/>
    <w:rsid w:val="00FD2C4F"/>
    <w:rsid w:val="00FD408A"/>
    <w:rsid w:val="00FD4D04"/>
    <w:rsid w:val="00FD534F"/>
    <w:rsid w:val="00FD561B"/>
    <w:rsid w:val="00FD5ACF"/>
    <w:rsid w:val="00FD5E7B"/>
    <w:rsid w:val="00FD6335"/>
    <w:rsid w:val="00FD71C4"/>
    <w:rsid w:val="00FD7706"/>
    <w:rsid w:val="00FD7E3F"/>
    <w:rsid w:val="00FD7F8A"/>
    <w:rsid w:val="00FE07C1"/>
    <w:rsid w:val="00FE0E1F"/>
    <w:rsid w:val="00FE0E2D"/>
    <w:rsid w:val="00FE0EE6"/>
    <w:rsid w:val="00FE10DB"/>
    <w:rsid w:val="00FE1116"/>
    <w:rsid w:val="00FE1E92"/>
    <w:rsid w:val="00FE2912"/>
    <w:rsid w:val="00FE2CE3"/>
    <w:rsid w:val="00FE374B"/>
    <w:rsid w:val="00FE385C"/>
    <w:rsid w:val="00FE6A98"/>
    <w:rsid w:val="00FE6B3E"/>
    <w:rsid w:val="00FE70DF"/>
    <w:rsid w:val="00FE75E7"/>
    <w:rsid w:val="00FE7755"/>
    <w:rsid w:val="00FF0018"/>
    <w:rsid w:val="00FF0282"/>
    <w:rsid w:val="00FF09E8"/>
    <w:rsid w:val="00FF0A56"/>
    <w:rsid w:val="00FF0DFD"/>
    <w:rsid w:val="00FF1092"/>
    <w:rsid w:val="00FF125E"/>
    <w:rsid w:val="00FF1D02"/>
    <w:rsid w:val="00FF1DA2"/>
    <w:rsid w:val="00FF1DBD"/>
    <w:rsid w:val="00FF260B"/>
    <w:rsid w:val="00FF2965"/>
    <w:rsid w:val="00FF33C3"/>
    <w:rsid w:val="00FF34D9"/>
    <w:rsid w:val="00FF3FC4"/>
    <w:rsid w:val="00FF4326"/>
    <w:rsid w:val="00FF58CF"/>
    <w:rsid w:val="00FF622D"/>
    <w:rsid w:val="00FF6AA3"/>
    <w:rsid w:val="00FF6AB8"/>
    <w:rsid w:val="00FF72FB"/>
    <w:rsid w:val="024AF345"/>
    <w:rsid w:val="02AEC040"/>
    <w:rsid w:val="02B341B9"/>
    <w:rsid w:val="02BB02E9"/>
    <w:rsid w:val="02BDEE00"/>
    <w:rsid w:val="02D9D439"/>
    <w:rsid w:val="032006CB"/>
    <w:rsid w:val="032F1828"/>
    <w:rsid w:val="03D02B18"/>
    <w:rsid w:val="053F7EA5"/>
    <w:rsid w:val="06709066"/>
    <w:rsid w:val="067F4638"/>
    <w:rsid w:val="06D3C2A9"/>
    <w:rsid w:val="0763F696"/>
    <w:rsid w:val="080134B5"/>
    <w:rsid w:val="083B080B"/>
    <w:rsid w:val="0899F35A"/>
    <w:rsid w:val="0A2EB312"/>
    <w:rsid w:val="0A350C06"/>
    <w:rsid w:val="0ADF6EBE"/>
    <w:rsid w:val="0B011D39"/>
    <w:rsid w:val="0B7DEE75"/>
    <w:rsid w:val="0CE218A4"/>
    <w:rsid w:val="0CECD11B"/>
    <w:rsid w:val="0EA27152"/>
    <w:rsid w:val="0F45BDF5"/>
    <w:rsid w:val="0FF9AA2E"/>
    <w:rsid w:val="10875F2F"/>
    <w:rsid w:val="11B266CF"/>
    <w:rsid w:val="11F62F2A"/>
    <w:rsid w:val="12583600"/>
    <w:rsid w:val="12CF45C0"/>
    <w:rsid w:val="1305E73D"/>
    <w:rsid w:val="13AA0A91"/>
    <w:rsid w:val="13AAA6DC"/>
    <w:rsid w:val="13B48CA0"/>
    <w:rsid w:val="14C74D79"/>
    <w:rsid w:val="14D2D7CE"/>
    <w:rsid w:val="15C004EA"/>
    <w:rsid w:val="160247C7"/>
    <w:rsid w:val="16C82C97"/>
    <w:rsid w:val="16E53728"/>
    <w:rsid w:val="16FC3476"/>
    <w:rsid w:val="1709DC1B"/>
    <w:rsid w:val="1759821C"/>
    <w:rsid w:val="190C2457"/>
    <w:rsid w:val="1992C2CE"/>
    <w:rsid w:val="1997A39E"/>
    <w:rsid w:val="1B89B28B"/>
    <w:rsid w:val="1BAF2545"/>
    <w:rsid w:val="1BBA34E1"/>
    <w:rsid w:val="1CAC403A"/>
    <w:rsid w:val="1CAE5F5F"/>
    <w:rsid w:val="1CE74336"/>
    <w:rsid w:val="1D297EFB"/>
    <w:rsid w:val="1D7858B1"/>
    <w:rsid w:val="1D9BF3D7"/>
    <w:rsid w:val="1E68D2EA"/>
    <w:rsid w:val="1E807E78"/>
    <w:rsid w:val="1ED64150"/>
    <w:rsid w:val="1F3D5B3B"/>
    <w:rsid w:val="1F43D984"/>
    <w:rsid w:val="1F5293E0"/>
    <w:rsid w:val="21018024"/>
    <w:rsid w:val="21C23C3D"/>
    <w:rsid w:val="22B3E9C6"/>
    <w:rsid w:val="23860059"/>
    <w:rsid w:val="23A72A1A"/>
    <w:rsid w:val="23B40157"/>
    <w:rsid w:val="23CDE80E"/>
    <w:rsid w:val="23FCC468"/>
    <w:rsid w:val="2414030D"/>
    <w:rsid w:val="24B5939A"/>
    <w:rsid w:val="254CD684"/>
    <w:rsid w:val="258B7D3F"/>
    <w:rsid w:val="259B3334"/>
    <w:rsid w:val="25ED5524"/>
    <w:rsid w:val="25EEA08A"/>
    <w:rsid w:val="26AC981A"/>
    <w:rsid w:val="27040DA9"/>
    <w:rsid w:val="27B78F30"/>
    <w:rsid w:val="27B7F635"/>
    <w:rsid w:val="28242CEB"/>
    <w:rsid w:val="28953113"/>
    <w:rsid w:val="28F93083"/>
    <w:rsid w:val="2B8859D5"/>
    <w:rsid w:val="2CB345F4"/>
    <w:rsid w:val="2CDBCADC"/>
    <w:rsid w:val="2D893158"/>
    <w:rsid w:val="2D94C8BC"/>
    <w:rsid w:val="2EA5AC3C"/>
    <w:rsid w:val="2F733516"/>
    <w:rsid w:val="2F9F8B40"/>
    <w:rsid w:val="30B21048"/>
    <w:rsid w:val="310BBC74"/>
    <w:rsid w:val="317D3910"/>
    <w:rsid w:val="3301F78D"/>
    <w:rsid w:val="332FBAC6"/>
    <w:rsid w:val="33ABCF59"/>
    <w:rsid w:val="340BBB7D"/>
    <w:rsid w:val="3441794B"/>
    <w:rsid w:val="351BDF27"/>
    <w:rsid w:val="35F54319"/>
    <w:rsid w:val="361995B1"/>
    <w:rsid w:val="370A224C"/>
    <w:rsid w:val="38D1FB6D"/>
    <w:rsid w:val="38E5FC06"/>
    <w:rsid w:val="395443DF"/>
    <w:rsid w:val="3A6B3934"/>
    <w:rsid w:val="3ABC5B25"/>
    <w:rsid w:val="3AF31A92"/>
    <w:rsid w:val="3B0FA6A4"/>
    <w:rsid w:val="3B1B3611"/>
    <w:rsid w:val="3D324664"/>
    <w:rsid w:val="3DFCC5E9"/>
    <w:rsid w:val="3E5002B3"/>
    <w:rsid w:val="3E59C474"/>
    <w:rsid w:val="3ED37C33"/>
    <w:rsid w:val="3FC1B880"/>
    <w:rsid w:val="3FC9AE83"/>
    <w:rsid w:val="4028132F"/>
    <w:rsid w:val="403C471F"/>
    <w:rsid w:val="41BB58B6"/>
    <w:rsid w:val="420023AB"/>
    <w:rsid w:val="42AF63ED"/>
    <w:rsid w:val="433B7EDC"/>
    <w:rsid w:val="4523CC0E"/>
    <w:rsid w:val="453D421E"/>
    <w:rsid w:val="45D2E5C5"/>
    <w:rsid w:val="46165F2F"/>
    <w:rsid w:val="46E24709"/>
    <w:rsid w:val="46EE20D5"/>
    <w:rsid w:val="470FB8E2"/>
    <w:rsid w:val="47D2E0B3"/>
    <w:rsid w:val="4860DAEA"/>
    <w:rsid w:val="48C9B3E0"/>
    <w:rsid w:val="49745B9C"/>
    <w:rsid w:val="49B374D6"/>
    <w:rsid w:val="49B37998"/>
    <w:rsid w:val="4A457D11"/>
    <w:rsid w:val="4AD84200"/>
    <w:rsid w:val="4B14693B"/>
    <w:rsid w:val="4C6E0306"/>
    <w:rsid w:val="4C99F6A4"/>
    <w:rsid w:val="4D069C05"/>
    <w:rsid w:val="4D74FED3"/>
    <w:rsid w:val="4DAB05DB"/>
    <w:rsid w:val="4E5A1649"/>
    <w:rsid w:val="4ED231D8"/>
    <w:rsid w:val="4EFB657D"/>
    <w:rsid w:val="4F4A4230"/>
    <w:rsid w:val="4FF3D1AD"/>
    <w:rsid w:val="507C67A1"/>
    <w:rsid w:val="516A9C3D"/>
    <w:rsid w:val="51B00E6B"/>
    <w:rsid w:val="51F270A5"/>
    <w:rsid w:val="520E6C83"/>
    <w:rsid w:val="5287F686"/>
    <w:rsid w:val="53565B69"/>
    <w:rsid w:val="53E61EEC"/>
    <w:rsid w:val="53EB1853"/>
    <w:rsid w:val="54978CF2"/>
    <w:rsid w:val="54C784CB"/>
    <w:rsid w:val="550BBE67"/>
    <w:rsid w:val="5524051D"/>
    <w:rsid w:val="569A2AC4"/>
    <w:rsid w:val="56E10E93"/>
    <w:rsid w:val="57129703"/>
    <w:rsid w:val="577503A5"/>
    <w:rsid w:val="578962DF"/>
    <w:rsid w:val="57D2620D"/>
    <w:rsid w:val="5823FEB4"/>
    <w:rsid w:val="5947B1F1"/>
    <w:rsid w:val="59B768DB"/>
    <w:rsid w:val="59E148A4"/>
    <w:rsid w:val="5A22680D"/>
    <w:rsid w:val="5AA3F12A"/>
    <w:rsid w:val="5B708AAB"/>
    <w:rsid w:val="5B814E47"/>
    <w:rsid w:val="5BA4550B"/>
    <w:rsid w:val="5BD15EBD"/>
    <w:rsid w:val="5C4B9796"/>
    <w:rsid w:val="5C6FCDCB"/>
    <w:rsid w:val="5C7F0963"/>
    <w:rsid w:val="5CD4046C"/>
    <w:rsid w:val="5CFAABDE"/>
    <w:rsid w:val="5D24EBF1"/>
    <w:rsid w:val="5D4B3373"/>
    <w:rsid w:val="5D62B82D"/>
    <w:rsid w:val="5DEAFFF9"/>
    <w:rsid w:val="5E0E1938"/>
    <w:rsid w:val="5EF1CF49"/>
    <w:rsid w:val="5EFCFC6D"/>
    <w:rsid w:val="5F21F657"/>
    <w:rsid w:val="5F80269D"/>
    <w:rsid w:val="5F8A753E"/>
    <w:rsid w:val="5F91D5CB"/>
    <w:rsid w:val="60029881"/>
    <w:rsid w:val="60639AFE"/>
    <w:rsid w:val="60BE7442"/>
    <w:rsid w:val="61194FBA"/>
    <w:rsid w:val="6159FB23"/>
    <w:rsid w:val="6229FC65"/>
    <w:rsid w:val="62353610"/>
    <w:rsid w:val="625B27CC"/>
    <w:rsid w:val="626FA194"/>
    <w:rsid w:val="62E2867A"/>
    <w:rsid w:val="6375A55F"/>
    <w:rsid w:val="63FDCCD5"/>
    <w:rsid w:val="64340DAF"/>
    <w:rsid w:val="64A97F40"/>
    <w:rsid w:val="64D8E580"/>
    <w:rsid w:val="657BA488"/>
    <w:rsid w:val="6601CF04"/>
    <w:rsid w:val="662AFFB1"/>
    <w:rsid w:val="667AEA4C"/>
    <w:rsid w:val="66885E19"/>
    <w:rsid w:val="68D4B226"/>
    <w:rsid w:val="693E6AD8"/>
    <w:rsid w:val="69AB9708"/>
    <w:rsid w:val="6A36E34E"/>
    <w:rsid w:val="6A5FC080"/>
    <w:rsid w:val="6A95255F"/>
    <w:rsid w:val="6AA40338"/>
    <w:rsid w:val="6BCD59BE"/>
    <w:rsid w:val="6C09DAF2"/>
    <w:rsid w:val="6C403ED4"/>
    <w:rsid w:val="6C92DC2F"/>
    <w:rsid w:val="6E98D6B5"/>
    <w:rsid w:val="6ED8562B"/>
    <w:rsid w:val="6F8514A8"/>
    <w:rsid w:val="7057C1B8"/>
    <w:rsid w:val="715C4B2B"/>
    <w:rsid w:val="71BAF619"/>
    <w:rsid w:val="723A3CDC"/>
    <w:rsid w:val="738D1248"/>
    <w:rsid w:val="747FC6A4"/>
    <w:rsid w:val="748BB421"/>
    <w:rsid w:val="752BBB9E"/>
    <w:rsid w:val="75D0D69E"/>
    <w:rsid w:val="78208D9C"/>
    <w:rsid w:val="792BC41D"/>
    <w:rsid w:val="79512390"/>
    <w:rsid w:val="79C38A9C"/>
    <w:rsid w:val="7A052DC1"/>
    <w:rsid w:val="7A106FEB"/>
    <w:rsid w:val="7AD6E1AF"/>
    <w:rsid w:val="7BAF9C90"/>
    <w:rsid w:val="7CEA5A81"/>
    <w:rsid w:val="7E1B10CB"/>
    <w:rsid w:val="7F317C3D"/>
    <w:rsid w:val="7F3212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ECD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3B2A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D920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4976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F560C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24323C"/>
    <w:pPr>
      <w:ind w:left="720"/>
      <w:contextualSpacing/>
    </w:pPr>
  </w:style>
  <w:style w:type="character" w:styleId="Hperlink">
    <w:name w:val="Hyperlink"/>
    <w:basedOn w:val="Liguvaikefont"/>
    <w:uiPriority w:val="99"/>
    <w:unhideWhenUsed/>
    <w:rsid w:val="00B27FD4"/>
    <w:rPr>
      <w:color w:val="0563C1" w:themeColor="hyperlink"/>
      <w:u w:val="single"/>
    </w:rPr>
  </w:style>
  <w:style w:type="character" w:customStyle="1" w:styleId="Lahendamatamainimine1">
    <w:name w:val="Lahendamata mainimine1"/>
    <w:basedOn w:val="Liguvaikefont"/>
    <w:uiPriority w:val="99"/>
    <w:semiHidden/>
    <w:unhideWhenUsed/>
    <w:rsid w:val="00B27FD4"/>
    <w:rPr>
      <w:color w:val="605E5C"/>
      <w:shd w:val="clear" w:color="auto" w:fill="E1DFDD"/>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unhideWhenUsed/>
    <w:qFormat/>
    <w:rsid w:val="00D3054B"/>
    <w:pPr>
      <w:spacing w:after="0" w:line="240" w:lineRule="auto"/>
    </w:pPr>
    <w:rPr>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D3054B"/>
    <w:rPr>
      <w:sz w:val="20"/>
      <w:szCs w:val="20"/>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unhideWhenUsed/>
    <w:rsid w:val="00D3054B"/>
    <w:rPr>
      <w:vertAlign w:val="superscript"/>
    </w:rPr>
  </w:style>
  <w:style w:type="character" w:styleId="Kommentaariviide">
    <w:name w:val="annotation reference"/>
    <w:basedOn w:val="Liguvaikefont"/>
    <w:uiPriority w:val="99"/>
    <w:semiHidden/>
    <w:unhideWhenUsed/>
    <w:rsid w:val="003F6E93"/>
    <w:rPr>
      <w:sz w:val="16"/>
      <w:szCs w:val="16"/>
    </w:rPr>
  </w:style>
  <w:style w:type="paragraph" w:styleId="Kommentaaritekst">
    <w:name w:val="annotation text"/>
    <w:basedOn w:val="Normaallaad"/>
    <w:link w:val="KommentaaritekstMrk"/>
    <w:uiPriority w:val="99"/>
    <w:unhideWhenUsed/>
    <w:rsid w:val="003F6E93"/>
    <w:pPr>
      <w:spacing w:line="240" w:lineRule="auto"/>
    </w:pPr>
    <w:rPr>
      <w:sz w:val="20"/>
      <w:szCs w:val="20"/>
    </w:rPr>
  </w:style>
  <w:style w:type="character" w:customStyle="1" w:styleId="KommentaaritekstMrk">
    <w:name w:val="Kommentaari tekst Märk"/>
    <w:basedOn w:val="Liguvaikefont"/>
    <w:link w:val="Kommentaaritekst"/>
    <w:uiPriority w:val="99"/>
    <w:rsid w:val="003F6E93"/>
    <w:rPr>
      <w:sz w:val="20"/>
      <w:szCs w:val="20"/>
    </w:rPr>
  </w:style>
  <w:style w:type="paragraph" w:styleId="Kommentaariteema">
    <w:name w:val="annotation subject"/>
    <w:basedOn w:val="Kommentaaritekst"/>
    <w:next w:val="Kommentaaritekst"/>
    <w:link w:val="KommentaariteemaMrk"/>
    <w:uiPriority w:val="99"/>
    <w:semiHidden/>
    <w:unhideWhenUsed/>
    <w:rsid w:val="003F6E93"/>
    <w:rPr>
      <w:b/>
      <w:bCs/>
    </w:rPr>
  </w:style>
  <w:style w:type="character" w:customStyle="1" w:styleId="KommentaariteemaMrk">
    <w:name w:val="Kommentaari teema Märk"/>
    <w:basedOn w:val="KommentaaritekstMrk"/>
    <w:link w:val="Kommentaariteema"/>
    <w:uiPriority w:val="99"/>
    <w:semiHidden/>
    <w:rsid w:val="003F6E93"/>
    <w:rPr>
      <w:b/>
      <w:bCs/>
      <w:sz w:val="20"/>
      <w:szCs w:val="20"/>
    </w:rPr>
  </w:style>
  <w:style w:type="paragraph" w:styleId="Jutumullitekst">
    <w:name w:val="Balloon Text"/>
    <w:basedOn w:val="Normaallaad"/>
    <w:link w:val="JutumullitekstMrk"/>
    <w:uiPriority w:val="99"/>
    <w:semiHidden/>
    <w:unhideWhenUsed/>
    <w:rsid w:val="003F6E93"/>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F6E93"/>
    <w:rPr>
      <w:rFonts w:ascii="Segoe UI" w:hAnsi="Segoe UI" w:cs="Segoe UI"/>
      <w:sz w:val="18"/>
      <w:szCs w:val="18"/>
    </w:rPr>
  </w:style>
  <w:style w:type="paragraph" w:styleId="Redaktsioon">
    <w:name w:val="Revision"/>
    <w:hidden/>
    <w:uiPriority w:val="99"/>
    <w:semiHidden/>
    <w:rsid w:val="00AB46D0"/>
    <w:pPr>
      <w:spacing w:after="0" w:line="240" w:lineRule="auto"/>
    </w:pPr>
  </w:style>
  <w:style w:type="character" w:styleId="Klastatudhperlink">
    <w:name w:val="FollowedHyperlink"/>
    <w:basedOn w:val="Liguvaikefont"/>
    <w:uiPriority w:val="99"/>
    <w:semiHidden/>
    <w:unhideWhenUsed/>
    <w:rsid w:val="006D2743"/>
    <w:rPr>
      <w:color w:val="954F72" w:themeColor="followedHyperlink"/>
      <w:u w:val="single"/>
    </w:rPr>
  </w:style>
  <w:style w:type="paragraph" w:styleId="Normaallaadveeb">
    <w:name w:val="Normal (Web)"/>
    <w:basedOn w:val="Normaallaad"/>
    <w:uiPriority w:val="99"/>
    <w:unhideWhenUsed/>
    <w:rsid w:val="0063003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Lahendamatamainimine">
    <w:name w:val="Unresolved Mention"/>
    <w:basedOn w:val="Liguvaikefont"/>
    <w:uiPriority w:val="99"/>
    <w:semiHidden/>
    <w:unhideWhenUsed/>
    <w:rsid w:val="00FE6B3E"/>
    <w:rPr>
      <w:color w:val="605E5C"/>
      <w:shd w:val="clear" w:color="auto" w:fill="E1DFDD"/>
    </w:rPr>
  </w:style>
  <w:style w:type="table" w:customStyle="1" w:styleId="Kontuurtabel1">
    <w:name w:val="Kontuurtabel1"/>
    <w:basedOn w:val="Normaaltabel"/>
    <w:next w:val="Kontuurtabel"/>
    <w:uiPriority w:val="39"/>
    <w:rsid w:val="000F1A2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8D36D6"/>
    <w:pPr>
      <w:tabs>
        <w:tab w:val="center" w:pos="4536"/>
        <w:tab w:val="right" w:pos="9072"/>
      </w:tabs>
      <w:spacing w:after="0" w:line="240" w:lineRule="auto"/>
    </w:pPr>
  </w:style>
  <w:style w:type="character" w:customStyle="1" w:styleId="PisMrk">
    <w:name w:val="Päis Märk"/>
    <w:basedOn w:val="Liguvaikefont"/>
    <w:link w:val="Pis"/>
    <w:uiPriority w:val="99"/>
    <w:rsid w:val="008D36D6"/>
  </w:style>
  <w:style w:type="paragraph" w:styleId="Jalus">
    <w:name w:val="footer"/>
    <w:basedOn w:val="Normaallaad"/>
    <w:link w:val="JalusMrk"/>
    <w:uiPriority w:val="99"/>
    <w:unhideWhenUsed/>
    <w:rsid w:val="008D36D6"/>
    <w:pPr>
      <w:tabs>
        <w:tab w:val="center" w:pos="4536"/>
        <w:tab w:val="right" w:pos="9072"/>
      </w:tabs>
      <w:spacing w:after="0" w:line="240" w:lineRule="auto"/>
    </w:pPr>
  </w:style>
  <w:style w:type="character" w:customStyle="1" w:styleId="JalusMrk">
    <w:name w:val="Jalus Märk"/>
    <w:basedOn w:val="Liguvaikefont"/>
    <w:link w:val="Jalus"/>
    <w:uiPriority w:val="99"/>
    <w:rsid w:val="008D36D6"/>
  </w:style>
  <w:style w:type="character" w:customStyle="1" w:styleId="Pealkiri1Mrk">
    <w:name w:val="Pealkiri 1 Märk"/>
    <w:basedOn w:val="Liguvaikefont"/>
    <w:link w:val="Pealkiri1"/>
    <w:uiPriority w:val="9"/>
    <w:rsid w:val="003B2AD5"/>
    <w:rPr>
      <w:rFonts w:asciiTheme="majorHAnsi" w:eastAsiaTheme="majorEastAsia" w:hAnsiTheme="majorHAnsi" w:cstheme="majorBidi"/>
      <w:color w:val="2F5496" w:themeColor="accent1" w:themeShade="BF"/>
      <w:sz w:val="32"/>
      <w:szCs w:val="32"/>
    </w:rPr>
  </w:style>
  <w:style w:type="character" w:styleId="Tugev">
    <w:name w:val="Strong"/>
    <w:basedOn w:val="Liguvaikefont"/>
    <w:uiPriority w:val="22"/>
    <w:qFormat/>
    <w:rsid w:val="00F21A97"/>
    <w:rPr>
      <w:b/>
      <w:bCs/>
    </w:rPr>
  </w:style>
  <w:style w:type="character" w:customStyle="1" w:styleId="Pealkiri2Mrk">
    <w:name w:val="Pealkiri 2 Märk"/>
    <w:basedOn w:val="Liguvaikefont"/>
    <w:link w:val="Pealkiri2"/>
    <w:uiPriority w:val="9"/>
    <w:rsid w:val="00D92003"/>
    <w:rPr>
      <w:rFonts w:asciiTheme="majorHAnsi" w:eastAsiaTheme="majorEastAsia" w:hAnsiTheme="majorHAnsi" w:cstheme="majorBidi"/>
      <w:color w:val="2F5496" w:themeColor="accent1" w:themeShade="BF"/>
      <w:sz w:val="26"/>
      <w:szCs w:val="26"/>
    </w:rPr>
  </w:style>
  <w:style w:type="character" w:customStyle="1" w:styleId="Pealkiri3Mrk">
    <w:name w:val="Pealkiri 3 Märk"/>
    <w:basedOn w:val="Liguvaikefont"/>
    <w:link w:val="Pealkiri3"/>
    <w:uiPriority w:val="9"/>
    <w:rsid w:val="004976C1"/>
    <w:rPr>
      <w:rFonts w:asciiTheme="majorHAnsi" w:eastAsiaTheme="majorEastAsia" w:hAnsiTheme="majorHAnsi" w:cstheme="majorBidi"/>
      <w:color w:val="1F3763" w:themeColor="accent1" w:themeShade="7F"/>
      <w:sz w:val="24"/>
      <w:szCs w:val="24"/>
    </w:rPr>
  </w:style>
  <w:style w:type="paragraph" w:styleId="Sisukorrapealkiri">
    <w:name w:val="TOC Heading"/>
    <w:basedOn w:val="Pealkiri1"/>
    <w:next w:val="Normaallaad"/>
    <w:uiPriority w:val="39"/>
    <w:unhideWhenUsed/>
    <w:qFormat/>
    <w:rsid w:val="002164E8"/>
    <w:pPr>
      <w:outlineLvl w:val="9"/>
    </w:pPr>
    <w:rPr>
      <w:lang w:eastAsia="et-EE"/>
    </w:rPr>
  </w:style>
  <w:style w:type="paragraph" w:styleId="SK1">
    <w:name w:val="toc 1"/>
    <w:basedOn w:val="Normaallaad"/>
    <w:next w:val="Normaallaad"/>
    <w:autoRedefine/>
    <w:uiPriority w:val="39"/>
    <w:unhideWhenUsed/>
    <w:rsid w:val="00CA48D0"/>
    <w:pPr>
      <w:tabs>
        <w:tab w:val="right" w:leader="dot" w:pos="9062"/>
      </w:tabs>
      <w:spacing w:after="100"/>
    </w:pPr>
  </w:style>
  <w:style w:type="paragraph" w:styleId="SK2">
    <w:name w:val="toc 2"/>
    <w:basedOn w:val="Normaallaad"/>
    <w:next w:val="Normaallaad"/>
    <w:autoRedefine/>
    <w:uiPriority w:val="39"/>
    <w:unhideWhenUsed/>
    <w:rsid w:val="002164E8"/>
    <w:pPr>
      <w:spacing w:after="100"/>
      <w:ind w:left="220"/>
    </w:pPr>
  </w:style>
  <w:style w:type="paragraph" w:styleId="SK3">
    <w:name w:val="toc 3"/>
    <w:basedOn w:val="Normaallaad"/>
    <w:next w:val="Normaallaad"/>
    <w:autoRedefine/>
    <w:uiPriority w:val="39"/>
    <w:unhideWhenUsed/>
    <w:rsid w:val="002164E8"/>
    <w:pPr>
      <w:spacing w:after="100"/>
      <w:ind w:left="440"/>
    </w:pPr>
  </w:style>
  <w:style w:type="table" w:styleId="Heleruuttabel1rhk1">
    <w:name w:val="Grid Table 1 Light Accent 1"/>
    <w:basedOn w:val="Normaaltabel"/>
    <w:uiPriority w:val="46"/>
    <w:rsid w:val="006E1EA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Liguvaikefont"/>
    <w:rsid w:val="00005A9D"/>
  </w:style>
  <w:style w:type="paragraph" w:customStyle="1" w:styleId="pf0">
    <w:name w:val="pf0"/>
    <w:basedOn w:val="Normaallaad"/>
    <w:rsid w:val="006D059B"/>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f01">
    <w:name w:val="cf01"/>
    <w:basedOn w:val="Liguvaikefont"/>
    <w:rsid w:val="006D059B"/>
    <w:rPr>
      <w:rFonts w:ascii="Segoe UI" w:hAnsi="Segoe UI" w:cs="Segoe UI" w:hint="default"/>
      <w:sz w:val="18"/>
      <w:szCs w:val="18"/>
    </w:rPr>
  </w:style>
  <w:style w:type="table" w:customStyle="1" w:styleId="Kontuurtabel2">
    <w:name w:val="Kontuurtabel2"/>
    <w:basedOn w:val="Normaaltabel"/>
    <w:next w:val="Kontuurtabel"/>
    <w:uiPriority w:val="99"/>
    <w:rsid w:val="003D308A"/>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5516">
      <w:bodyDiv w:val="1"/>
      <w:marLeft w:val="0"/>
      <w:marRight w:val="0"/>
      <w:marTop w:val="0"/>
      <w:marBottom w:val="0"/>
      <w:divBdr>
        <w:top w:val="none" w:sz="0" w:space="0" w:color="auto"/>
        <w:left w:val="none" w:sz="0" w:space="0" w:color="auto"/>
        <w:bottom w:val="none" w:sz="0" w:space="0" w:color="auto"/>
        <w:right w:val="none" w:sz="0" w:space="0" w:color="auto"/>
      </w:divBdr>
    </w:div>
    <w:div w:id="387610887">
      <w:bodyDiv w:val="1"/>
      <w:marLeft w:val="0"/>
      <w:marRight w:val="0"/>
      <w:marTop w:val="0"/>
      <w:marBottom w:val="0"/>
      <w:divBdr>
        <w:top w:val="none" w:sz="0" w:space="0" w:color="auto"/>
        <w:left w:val="none" w:sz="0" w:space="0" w:color="auto"/>
        <w:bottom w:val="none" w:sz="0" w:space="0" w:color="auto"/>
        <w:right w:val="none" w:sz="0" w:space="0" w:color="auto"/>
      </w:divBdr>
    </w:div>
    <w:div w:id="557980917">
      <w:bodyDiv w:val="1"/>
      <w:marLeft w:val="0"/>
      <w:marRight w:val="0"/>
      <w:marTop w:val="0"/>
      <w:marBottom w:val="0"/>
      <w:divBdr>
        <w:top w:val="none" w:sz="0" w:space="0" w:color="auto"/>
        <w:left w:val="none" w:sz="0" w:space="0" w:color="auto"/>
        <w:bottom w:val="none" w:sz="0" w:space="0" w:color="auto"/>
        <w:right w:val="none" w:sz="0" w:space="0" w:color="auto"/>
      </w:divBdr>
    </w:div>
    <w:div w:id="726339074">
      <w:bodyDiv w:val="1"/>
      <w:marLeft w:val="0"/>
      <w:marRight w:val="0"/>
      <w:marTop w:val="0"/>
      <w:marBottom w:val="0"/>
      <w:divBdr>
        <w:top w:val="none" w:sz="0" w:space="0" w:color="auto"/>
        <w:left w:val="none" w:sz="0" w:space="0" w:color="auto"/>
        <w:bottom w:val="none" w:sz="0" w:space="0" w:color="auto"/>
        <w:right w:val="none" w:sz="0" w:space="0" w:color="auto"/>
      </w:divBdr>
    </w:div>
    <w:div w:id="812335363">
      <w:bodyDiv w:val="1"/>
      <w:marLeft w:val="0"/>
      <w:marRight w:val="0"/>
      <w:marTop w:val="0"/>
      <w:marBottom w:val="0"/>
      <w:divBdr>
        <w:top w:val="none" w:sz="0" w:space="0" w:color="auto"/>
        <w:left w:val="none" w:sz="0" w:space="0" w:color="auto"/>
        <w:bottom w:val="none" w:sz="0" w:space="0" w:color="auto"/>
        <w:right w:val="none" w:sz="0" w:space="0" w:color="auto"/>
      </w:divBdr>
    </w:div>
    <w:div w:id="854029345">
      <w:bodyDiv w:val="1"/>
      <w:marLeft w:val="0"/>
      <w:marRight w:val="0"/>
      <w:marTop w:val="0"/>
      <w:marBottom w:val="0"/>
      <w:divBdr>
        <w:top w:val="none" w:sz="0" w:space="0" w:color="auto"/>
        <w:left w:val="none" w:sz="0" w:space="0" w:color="auto"/>
        <w:bottom w:val="none" w:sz="0" w:space="0" w:color="auto"/>
        <w:right w:val="none" w:sz="0" w:space="0" w:color="auto"/>
      </w:divBdr>
    </w:div>
    <w:div w:id="899750006">
      <w:bodyDiv w:val="1"/>
      <w:marLeft w:val="0"/>
      <w:marRight w:val="0"/>
      <w:marTop w:val="0"/>
      <w:marBottom w:val="0"/>
      <w:divBdr>
        <w:top w:val="none" w:sz="0" w:space="0" w:color="auto"/>
        <w:left w:val="none" w:sz="0" w:space="0" w:color="auto"/>
        <w:bottom w:val="none" w:sz="0" w:space="0" w:color="auto"/>
        <w:right w:val="none" w:sz="0" w:space="0" w:color="auto"/>
      </w:divBdr>
    </w:div>
    <w:div w:id="930895540">
      <w:bodyDiv w:val="1"/>
      <w:marLeft w:val="0"/>
      <w:marRight w:val="0"/>
      <w:marTop w:val="0"/>
      <w:marBottom w:val="0"/>
      <w:divBdr>
        <w:top w:val="none" w:sz="0" w:space="0" w:color="auto"/>
        <w:left w:val="none" w:sz="0" w:space="0" w:color="auto"/>
        <w:bottom w:val="none" w:sz="0" w:space="0" w:color="auto"/>
        <w:right w:val="none" w:sz="0" w:space="0" w:color="auto"/>
      </w:divBdr>
    </w:div>
    <w:div w:id="1089696239">
      <w:bodyDiv w:val="1"/>
      <w:marLeft w:val="0"/>
      <w:marRight w:val="0"/>
      <w:marTop w:val="0"/>
      <w:marBottom w:val="0"/>
      <w:divBdr>
        <w:top w:val="none" w:sz="0" w:space="0" w:color="auto"/>
        <w:left w:val="none" w:sz="0" w:space="0" w:color="auto"/>
        <w:bottom w:val="none" w:sz="0" w:space="0" w:color="auto"/>
        <w:right w:val="none" w:sz="0" w:space="0" w:color="auto"/>
      </w:divBdr>
      <w:divsChild>
        <w:div w:id="1917012221">
          <w:marLeft w:val="432"/>
          <w:marRight w:val="0"/>
          <w:marTop w:val="80"/>
          <w:marBottom w:val="160"/>
          <w:divBdr>
            <w:top w:val="none" w:sz="0" w:space="0" w:color="auto"/>
            <w:left w:val="none" w:sz="0" w:space="0" w:color="auto"/>
            <w:bottom w:val="none" w:sz="0" w:space="0" w:color="auto"/>
            <w:right w:val="none" w:sz="0" w:space="0" w:color="auto"/>
          </w:divBdr>
        </w:div>
      </w:divsChild>
    </w:div>
    <w:div w:id="1148672778">
      <w:bodyDiv w:val="1"/>
      <w:marLeft w:val="0"/>
      <w:marRight w:val="0"/>
      <w:marTop w:val="0"/>
      <w:marBottom w:val="0"/>
      <w:divBdr>
        <w:top w:val="none" w:sz="0" w:space="0" w:color="auto"/>
        <w:left w:val="none" w:sz="0" w:space="0" w:color="auto"/>
        <w:bottom w:val="none" w:sz="0" w:space="0" w:color="auto"/>
        <w:right w:val="none" w:sz="0" w:space="0" w:color="auto"/>
      </w:divBdr>
    </w:div>
    <w:div w:id="1171264007">
      <w:bodyDiv w:val="1"/>
      <w:marLeft w:val="0"/>
      <w:marRight w:val="0"/>
      <w:marTop w:val="0"/>
      <w:marBottom w:val="0"/>
      <w:divBdr>
        <w:top w:val="none" w:sz="0" w:space="0" w:color="auto"/>
        <w:left w:val="none" w:sz="0" w:space="0" w:color="auto"/>
        <w:bottom w:val="none" w:sz="0" w:space="0" w:color="auto"/>
        <w:right w:val="none" w:sz="0" w:space="0" w:color="auto"/>
      </w:divBdr>
    </w:div>
    <w:div w:id="1305812738">
      <w:bodyDiv w:val="1"/>
      <w:marLeft w:val="0"/>
      <w:marRight w:val="0"/>
      <w:marTop w:val="0"/>
      <w:marBottom w:val="0"/>
      <w:divBdr>
        <w:top w:val="none" w:sz="0" w:space="0" w:color="auto"/>
        <w:left w:val="none" w:sz="0" w:space="0" w:color="auto"/>
        <w:bottom w:val="none" w:sz="0" w:space="0" w:color="auto"/>
        <w:right w:val="none" w:sz="0" w:space="0" w:color="auto"/>
      </w:divBdr>
    </w:div>
    <w:div w:id="1351570056">
      <w:bodyDiv w:val="1"/>
      <w:marLeft w:val="0"/>
      <w:marRight w:val="0"/>
      <w:marTop w:val="0"/>
      <w:marBottom w:val="0"/>
      <w:divBdr>
        <w:top w:val="none" w:sz="0" w:space="0" w:color="auto"/>
        <w:left w:val="none" w:sz="0" w:space="0" w:color="auto"/>
        <w:bottom w:val="none" w:sz="0" w:space="0" w:color="auto"/>
        <w:right w:val="none" w:sz="0" w:space="0" w:color="auto"/>
      </w:divBdr>
    </w:div>
    <w:div w:id="1452477252">
      <w:bodyDiv w:val="1"/>
      <w:marLeft w:val="0"/>
      <w:marRight w:val="0"/>
      <w:marTop w:val="0"/>
      <w:marBottom w:val="0"/>
      <w:divBdr>
        <w:top w:val="none" w:sz="0" w:space="0" w:color="auto"/>
        <w:left w:val="none" w:sz="0" w:space="0" w:color="auto"/>
        <w:bottom w:val="none" w:sz="0" w:space="0" w:color="auto"/>
        <w:right w:val="none" w:sz="0" w:space="0" w:color="auto"/>
      </w:divBdr>
    </w:div>
    <w:div w:id="1542088776">
      <w:bodyDiv w:val="1"/>
      <w:marLeft w:val="0"/>
      <w:marRight w:val="0"/>
      <w:marTop w:val="0"/>
      <w:marBottom w:val="0"/>
      <w:divBdr>
        <w:top w:val="none" w:sz="0" w:space="0" w:color="auto"/>
        <w:left w:val="none" w:sz="0" w:space="0" w:color="auto"/>
        <w:bottom w:val="none" w:sz="0" w:space="0" w:color="auto"/>
        <w:right w:val="none" w:sz="0" w:space="0" w:color="auto"/>
      </w:divBdr>
    </w:div>
    <w:div w:id="1547065132">
      <w:bodyDiv w:val="1"/>
      <w:marLeft w:val="0"/>
      <w:marRight w:val="0"/>
      <w:marTop w:val="0"/>
      <w:marBottom w:val="0"/>
      <w:divBdr>
        <w:top w:val="none" w:sz="0" w:space="0" w:color="auto"/>
        <w:left w:val="none" w:sz="0" w:space="0" w:color="auto"/>
        <w:bottom w:val="none" w:sz="0" w:space="0" w:color="auto"/>
        <w:right w:val="none" w:sz="0" w:space="0" w:color="auto"/>
      </w:divBdr>
      <w:divsChild>
        <w:div w:id="1440904539">
          <w:marLeft w:val="547"/>
          <w:marRight w:val="0"/>
          <w:marTop w:val="0"/>
          <w:marBottom w:val="0"/>
          <w:divBdr>
            <w:top w:val="none" w:sz="0" w:space="0" w:color="auto"/>
            <w:left w:val="none" w:sz="0" w:space="0" w:color="auto"/>
            <w:bottom w:val="none" w:sz="0" w:space="0" w:color="auto"/>
            <w:right w:val="none" w:sz="0" w:space="0" w:color="auto"/>
          </w:divBdr>
        </w:div>
        <w:div w:id="1169056437">
          <w:marLeft w:val="547"/>
          <w:marRight w:val="0"/>
          <w:marTop w:val="0"/>
          <w:marBottom w:val="160"/>
          <w:divBdr>
            <w:top w:val="none" w:sz="0" w:space="0" w:color="auto"/>
            <w:left w:val="none" w:sz="0" w:space="0" w:color="auto"/>
            <w:bottom w:val="none" w:sz="0" w:space="0" w:color="auto"/>
            <w:right w:val="none" w:sz="0" w:space="0" w:color="auto"/>
          </w:divBdr>
        </w:div>
      </w:divsChild>
    </w:div>
    <w:div w:id="1656951716">
      <w:bodyDiv w:val="1"/>
      <w:marLeft w:val="0"/>
      <w:marRight w:val="0"/>
      <w:marTop w:val="0"/>
      <w:marBottom w:val="0"/>
      <w:divBdr>
        <w:top w:val="none" w:sz="0" w:space="0" w:color="auto"/>
        <w:left w:val="none" w:sz="0" w:space="0" w:color="auto"/>
        <w:bottom w:val="none" w:sz="0" w:space="0" w:color="auto"/>
        <w:right w:val="none" w:sz="0" w:space="0" w:color="auto"/>
      </w:divBdr>
    </w:div>
    <w:div w:id="1659531969">
      <w:bodyDiv w:val="1"/>
      <w:marLeft w:val="0"/>
      <w:marRight w:val="0"/>
      <w:marTop w:val="0"/>
      <w:marBottom w:val="0"/>
      <w:divBdr>
        <w:top w:val="none" w:sz="0" w:space="0" w:color="auto"/>
        <w:left w:val="none" w:sz="0" w:space="0" w:color="auto"/>
        <w:bottom w:val="none" w:sz="0" w:space="0" w:color="auto"/>
        <w:right w:val="none" w:sz="0" w:space="0" w:color="auto"/>
      </w:divBdr>
      <w:divsChild>
        <w:div w:id="1525824664">
          <w:marLeft w:val="0"/>
          <w:marRight w:val="0"/>
          <w:marTop w:val="0"/>
          <w:marBottom w:val="0"/>
          <w:divBdr>
            <w:top w:val="none" w:sz="0" w:space="0" w:color="auto"/>
            <w:left w:val="none" w:sz="0" w:space="0" w:color="auto"/>
            <w:bottom w:val="none" w:sz="0" w:space="0" w:color="auto"/>
            <w:right w:val="none" w:sz="0" w:space="0" w:color="auto"/>
          </w:divBdr>
        </w:div>
        <w:div w:id="496191273">
          <w:marLeft w:val="0"/>
          <w:marRight w:val="0"/>
          <w:marTop w:val="0"/>
          <w:marBottom w:val="0"/>
          <w:divBdr>
            <w:top w:val="none" w:sz="0" w:space="0" w:color="auto"/>
            <w:left w:val="none" w:sz="0" w:space="0" w:color="auto"/>
            <w:bottom w:val="none" w:sz="0" w:space="0" w:color="auto"/>
            <w:right w:val="none" w:sz="0" w:space="0" w:color="auto"/>
          </w:divBdr>
        </w:div>
        <w:div w:id="116291012">
          <w:marLeft w:val="0"/>
          <w:marRight w:val="0"/>
          <w:marTop w:val="0"/>
          <w:marBottom w:val="0"/>
          <w:divBdr>
            <w:top w:val="none" w:sz="0" w:space="0" w:color="auto"/>
            <w:left w:val="none" w:sz="0" w:space="0" w:color="auto"/>
            <w:bottom w:val="none" w:sz="0" w:space="0" w:color="auto"/>
            <w:right w:val="none" w:sz="0" w:space="0" w:color="auto"/>
          </w:divBdr>
        </w:div>
        <w:div w:id="55250938">
          <w:marLeft w:val="0"/>
          <w:marRight w:val="0"/>
          <w:marTop w:val="0"/>
          <w:marBottom w:val="0"/>
          <w:divBdr>
            <w:top w:val="none" w:sz="0" w:space="0" w:color="auto"/>
            <w:left w:val="none" w:sz="0" w:space="0" w:color="auto"/>
            <w:bottom w:val="none" w:sz="0" w:space="0" w:color="auto"/>
            <w:right w:val="none" w:sz="0" w:space="0" w:color="auto"/>
          </w:divBdr>
        </w:div>
        <w:div w:id="1694918333">
          <w:marLeft w:val="0"/>
          <w:marRight w:val="0"/>
          <w:marTop w:val="0"/>
          <w:marBottom w:val="0"/>
          <w:divBdr>
            <w:top w:val="none" w:sz="0" w:space="0" w:color="auto"/>
            <w:left w:val="none" w:sz="0" w:space="0" w:color="auto"/>
            <w:bottom w:val="none" w:sz="0" w:space="0" w:color="auto"/>
            <w:right w:val="none" w:sz="0" w:space="0" w:color="auto"/>
          </w:divBdr>
        </w:div>
        <w:div w:id="2078816882">
          <w:marLeft w:val="0"/>
          <w:marRight w:val="0"/>
          <w:marTop w:val="0"/>
          <w:marBottom w:val="0"/>
          <w:divBdr>
            <w:top w:val="none" w:sz="0" w:space="0" w:color="auto"/>
            <w:left w:val="none" w:sz="0" w:space="0" w:color="auto"/>
            <w:bottom w:val="none" w:sz="0" w:space="0" w:color="auto"/>
            <w:right w:val="none" w:sz="0" w:space="0" w:color="auto"/>
          </w:divBdr>
        </w:div>
        <w:div w:id="1004631635">
          <w:marLeft w:val="0"/>
          <w:marRight w:val="0"/>
          <w:marTop w:val="0"/>
          <w:marBottom w:val="0"/>
          <w:divBdr>
            <w:top w:val="none" w:sz="0" w:space="0" w:color="auto"/>
            <w:left w:val="none" w:sz="0" w:space="0" w:color="auto"/>
            <w:bottom w:val="none" w:sz="0" w:space="0" w:color="auto"/>
            <w:right w:val="none" w:sz="0" w:space="0" w:color="auto"/>
          </w:divBdr>
        </w:div>
        <w:div w:id="1943419570">
          <w:marLeft w:val="0"/>
          <w:marRight w:val="0"/>
          <w:marTop w:val="0"/>
          <w:marBottom w:val="0"/>
          <w:divBdr>
            <w:top w:val="none" w:sz="0" w:space="0" w:color="auto"/>
            <w:left w:val="none" w:sz="0" w:space="0" w:color="auto"/>
            <w:bottom w:val="none" w:sz="0" w:space="0" w:color="auto"/>
            <w:right w:val="none" w:sz="0" w:space="0" w:color="auto"/>
          </w:divBdr>
        </w:div>
        <w:div w:id="1514106812">
          <w:marLeft w:val="0"/>
          <w:marRight w:val="0"/>
          <w:marTop w:val="0"/>
          <w:marBottom w:val="0"/>
          <w:divBdr>
            <w:top w:val="none" w:sz="0" w:space="0" w:color="auto"/>
            <w:left w:val="none" w:sz="0" w:space="0" w:color="auto"/>
            <w:bottom w:val="none" w:sz="0" w:space="0" w:color="auto"/>
            <w:right w:val="none" w:sz="0" w:space="0" w:color="auto"/>
          </w:divBdr>
        </w:div>
        <w:div w:id="691145455">
          <w:marLeft w:val="0"/>
          <w:marRight w:val="0"/>
          <w:marTop w:val="0"/>
          <w:marBottom w:val="0"/>
          <w:divBdr>
            <w:top w:val="none" w:sz="0" w:space="0" w:color="auto"/>
            <w:left w:val="none" w:sz="0" w:space="0" w:color="auto"/>
            <w:bottom w:val="none" w:sz="0" w:space="0" w:color="auto"/>
            <w:right w:val="none" w:sz="0" w:space="0" w:color="auto"/>
          </w:divBdr>
        </w:div>
        <w:div w:id="253827966">
          <w:marLeft w:val="0"/>
          <w:marRight w:val="0"/>
          <w:marTop w:val="0"/>
          <w:marBottom w:val="0"/>
          <w:divBdr>
            <w:top w:val="none" w:sz="0" w:space="0" w:color="auto"/>
            <w:left w:val="none" w:sz="0" w:space="0" w:color="auto"/>
            <w:bottom w:val="none" w:sz="0" w:space="0" w:color="auto"/>
            <w:right w:val="none" w:sz="0" w:space="0" w:color="auto"/>
          </w:divBdr>
        </w:div>
        <w:div w:id="1245187360">
          <w:marLeft w:val="0"/>
          <w:marRight w:val="0"/>
          <w:marTop w:val="0"/>
          <w:marBottom w:val="0"/>
          <w:divBdr>
            <w:top w:val="none" w:sz="0" w:space="0" w:color="auto"/>
            <w:left w:val="none" w:sz="0" w:space="0" w:color="auto"/>
            <w:bottom w:val="none" w:sz="0" w:space="0" w:color="auto"/>
            <w:right w:val="none" w:sz="0" w:space="0" w:color="auto"/>
          </w:divBdr>
        </w:div>
        <w:div w:id="148178517">
          <w:marLeft w:val="0"/>
          <w:marRight w:val="0"/>
          <w:marTop w:val="0"/>
          <w:marBottom w:val="0"/>
          <w:divBdr>
            <w:top w:val="none" w:sz="0" w:space="0" w:color="auto"/>
            <w:left w:val="none" w:sz="0" w:space="0" w:color="auto"/>
            <w:bottom w:val="none" w:sz="0" w:space="0" w:color="auto"/>
            <w:right w:val="none" w:sz="0" w:space="0" w:color="auto"/>
          </w:divBdr>
        </w:div>
        <w:div w:id="1785541938">
          <w:marLeft w:val="0"/>
          <w:marRight w:val="0"/>
          <w:marTop w:val="0"/>
          <w:marBottom w:val="0"/>
          <w:divBdr>
            <w:top w:val="none" w:sz="0" w:space="0" w:color="auto"/>
            <w:left w:val="none" w:sz="0" w:space="0" w:color="auto"/>
            <w:bottom w:val="none" w:sz="0" w:space="0" w:color="auto"/>
            <w:right w:val="none" w:sz="0" w:space="0" w:color="auto"/>
          </w:divBdr>
        </w:div>
      </w:divsChild>
    </w:div>
    <w:div w:id="1765540733">
      <w:bodyDiv w:val="1"/>
      <w:marLeft w:val="0"/>
      <w:marRight w:val="0"/>
      <w:marTop w:val="0"/>
      <w:marBottom w:val="0"/>
      <w:divBdr>
        <w:top w:val="none" w:sz="0" w:space="0" w:color="auto"/>
        <w:left w:val="none" w:sz="0" w:space="0" w:color="auto"/>
        <w:bottom w:val="none" w:sz="0" w:space="0" w:color="auto"/>
        <w:right w:val="none" w:sz="0" w:space="0" w:color="auto"/>
      </w:divBdr>
      <w:divsChild>
        <w:div w:id="1789350760">
          <w:marLeft w:val="0"/>
          <w:marRight w:val="0"/>
          <w:marTop w:val="0"/>
          <w:marBottom w:val="0"/>
          <w:divBdr>
            <w:top w:val="none" w:sz="0" w:space="0" w:color="auto"/>
            <w:left w:val="none" w:sz="0" w:space="0" w:color="auto"/>
            <w:bottom w:val="none" w:sz="0" w:space="0" w:color="auto"/>
            <w:right w:val="none" w:sz="0" w:space="0" w:color="auto"/>
          </w:divBdr>
        </w:div>
        <w:div w:id="1671059003">
          <w:marLeft w:val="0"/>
          <w:marRight w:val="0"/>
          <w:marTop w:val="0"/>
          <w:marBottom w:val="0"/>
          <w:divBdr>
            <w:top w:val="none" w:sz="0" w:space="0" w:color="auto"/>
            <w:left w:val="none" w:sz="0" w:space="0" w:color="auto"/>
            <w:bottom w:val="none" w:sz="0" w:space="0" w:color="auto"/>
            <w:right w:val="none" w:sz="0" w:space="0" w:color="auto"/>
          </w:divBdr>
        </w:div>
        <w:div w:id="986402764">
          <w:marLeft w:val="0"/>
          <w:marRight w:val="0"/>
          <w:marTop w:val="0"/>
          <w:marBottom w:val="0"/>
          <w:divBdr>
            <w:top w:val="none" w:sz="0" w:space="0" w:color="auto"/>
            <w:left w:val="none" w:sz="0" w:space="0" w:color="auto"/>
            <w:bottom w:val="none" w:sz="0" w:space="0" w:color="auto"/>
            <w:right w:val="none" w:sz="0" w:space="0" w:color="auto"/>
          </w:divBdr>
        </w:div>
      </w:divsChild>
    </w:div>
    <w:div w:id="1838573420">
      <w:bodyDiv w:val="1"/>
      <w:marLeft w:val="0"/>
      <w:marRight w:val="0"/>
      <w:marTop w:val="0"/>
      <w:marBottom w:val="0"/>
      <w:divBdr>
        <w:top w:val="none" w:sz="0" w:space="0" w:color="auto"/>
        <w:left w:val="none" w:sz="0" w:space="0" w:color="auto"/>
        <w:bottom w:val="none" w:sz="0" w:space="0" w:color="auto"/>
        <w:right w:val="none" w:sz="0" w:space="0" w:color="auto"/>
      </w:divBdr>
    </w:div>
    <w:div w:id="2012828461">
      <w:bodyDiv w:val="1"/>
      <w:marLeft w:val="0"/>
      <w:marRight w:val="0"/>
      <w:marTop w:val="0"/>
      <w:marBottom w:val="0"/>
      <w:divBdr>
        <w:top w:val="none" w:sz="0" w:space="0" w:color="auto"/>
        <w:left w:val="none" w:sz="0" w:space="0" w:color="auto"/>
        <w:bottom w:val="none" w:sz="0" w:space="0" w:color="auto"/>
        <w:right w:val="none" w:sz="0" w:space="0" w:color="auto"/>
      </w:divBdr>
    </w:div>
    <w:div w:id="2045908355">
      <w:bodyDiv w:val="1"/>
      <w:marLeft w:val="0"/>
      <w:marRight w:val="0"/>
      <w:marTop w:val="0"/>
      <w:marBottom w:val="0"/>
      <w:divBdr>
        <w:top w:val="none" w:sz="0" w:space="0" w:color="auto"/>
        <w:left w:val="none" w:sz="0" w:space="0" w:color="auto"/>
        <w:bottom w:val="none" w:sz="0" w:space="0" w:color="auto"/>
        <w:right w:val="none" w:sz="0" w:space="0" w:color="auto"/>
      </w:divBdr>
      <w:divsChild>
        <w:div w:id="51781727">
          <w:marLeft w:val="0"/>
          <w:marRight w:val="0"/>
          <w:marTop w:val="0"/>
          <w:marBottom w:val="0"/>
          <w:divBdr>
            <w:top w:val="none" w:sz="0" w:space="0" w:color="auto"/>
            <w:left w:val="none" w:sz="0" w:space="0" w:color="auto"/>
            <w:bottom w:val="none" w:sz="0" w:space="0" w:color="auto"/>
            <w:right w:val="none" w:sz="0" w:space="0" w:color="auto"/>
          </w:divBdr>
          <w:divsChild>
            <w:div w:id="153842022">
              <w:marLeft w:val="0"/>
              <w:marRight w:val="0"/>
              <w:marTop w:val="0"/>
              <w:marBottom w:val="0"/>
              <w:divBdr>
                <w:top w:val="none" w:sz="0" w:space="0" w:color="auto"/>
                <w:left w:val="none" w:sz="0" w:space="0" w:color="auto"/>
                <w:bottom w:val="none" w:sz="0" w:space="0" w:color="auto"/>
                <w:right w:val="none" w:sz="0" w:space="0" w:color="auto"/>
              </w:divBdr>
              <w:divsChild>
                <w:div w:id="679090264">
                  <w:marLeft w:val="0"/>
                  <w:marRight w:val="0"/>
                  <w:marTop w:val="0"/>
                  <w:marBottom w:val="0"/>
                  <w:divBdr>
                    <w:top w:val="none" w:sz="0" w:space="0" w:color="auto"/>
                    <w:left w:val="none" w:sz="0" w:space="0" w:color="auto"/>
                    <w:bottom w:val="none" w:sz="0" w:space="0" w:color="auto"/>
                    <w:right w:val="none" w:sz="0" w:space="0" w:color="auto"/>
                  </w:divBdr>
                  <w:divsChild>
                    <w:div w:id="1130975579">
                      <w:marLeft w:val="0"/>
                      <w:marRight w:val="0"/>
                      <w:marTop w:val="0"/>
                      <w:marBottom w:val="0"/>
                      <w:divBdr>
                        <w:top w:val="none" w:sz="0" w:space="0" w:color="auto"/>
                        <w:left w:val="none" w:sz="0" w:space="0" w:color="auto"/>
                        <w:bottom w:val="none" w:sz="0" w:space="0" w:color="auto"/>
                        <w:right w:val="none" w:sz="0" w:space="0" w:color="auto"/>
                      </w:divBdr>
                      <w:divsChild>
                        <w:div w:id="787892134">
                          <w:marLeft w:val="0"/>
                          <w:marRight w:val="0"/>
                          <w:marTop w:val="0"/>
                          <w:marBottom w:val="0"/>
                          <w:divBdr>
                            <w:top w:val="none" w:sz="0" w:space="0" w:color="auto"/>
                            <w:left w:val="none" w:sz="0" w:space="0" w:color="auto"/>
                            <w:bottom w:val="none" w:sz="0" w:space="0" w:color="auto"/>
                            <w:right w:val="none" w:sz="0" w:space="0" w:color="auto"/>
                          </w:divBdr>
                          <w:divsChild>
                            <w:div w:id="198055417">
                              <w:marLeft w:val="0"/>
                              <w:marRight w:val="0"/>
                              <w:marTop w:val="0"/>
                              <w:marBottom w:val="0"/>
                              <w:divBdr>
                                <w:top w:val="none" w:sz="0" w:space="0" w:color="auto"/>
                                <w:left w:val="none" w:sz="0" w:space="0" w:color="auto"/>
                                <w:bottom w:val="none" w:sz="0" w:space="0" w:color="auto"/>
                                <w:right w:val="none" w:sz="0" w:space="0" w:color="auto"/>
                              </w:divBdr>
                              <w:divsChild>
                                <w:div w:id="1402096195">
                                  <w:marLeft w:val="0"/>
                                  <w:marRight w:val="0"/>
                                  <w:marTop w:val="0"/>
                                  <w:marBottom w:val="0"/>
                                  <w:divBdr>
                                    <w:top w:val="none" w:sz="0" w:space="0" w:color="auto"/>
                                    <w:left w:val="none" w:sz="0" w:space="0" w:color="auto"/>
                                    <w:bottom w:val="none" w:sz="0" w:space="0" w:color="auto"/>
                                    <w:right w:val="none" w:sz="0" w:space="0" w:color="auto"/>
                                  </w:divBdr>
                                </w:div>
                              </w:divsChild>
                            </w:div>
                            <w:div w:id="684481148">
                              <w:marLeft w:val="0"/>
                              <w:marRight w:val="0"/>
                              <w:marTop w:val="0"/>
                              <w:marBottom w:val="0"/>
                              <w:divBdr>
                                <w:top w:val="none" w:sz="0" w:space="0" w:color="auto"/>
                                <w:left w:val="none" w:sz="0" w:space="0" w:color="auto"/>
                                <w:bottom w:val="none" w:sz="0" w:space="0" w:color="auto"/>
                                <w:right w:val="none" w:sz="0" w:space="0" w:color="auto"/>
                              </w:divBdr>
                              <w:divsChild>
                                <w:div w:id="3634929">
                                  <w:marLeft w:val="0"/>
                                  <w:marRight w:val="0"/>
                                  <w:marTop w:val="0"/>
                                  <w:marBottom w:val="0"/>
                                  <w:divBdr>
                                    <w:top w:val="none" w:sz="0" w:space="0" w:color="auto"/>
                                    <w:left w:val="none" w:sz="0" w:space="0" w:color="auto"/>
                                    <w:bottom w:val="none" w:sz="0" w:space="0" w:color="auto"/>
                                    <w:right w:val="none" w:sz="0" w:space="0" w:color="auto"/>
                                  </w:divBdr>
                                </w:div>
                              </w:divsChild>
                            </w:div>
                            <w:div w:id="1329749547">
                              <w:marLeft w:val="0"/>
                              <w:marRight w:val="0"/>
                              <w:marTop w:val="0"/>
                              <w:marBottom w:val="0"/>
                              <w:divBdr>
                                <w:top w:val="none" w:sz="0" w:space="0" w:color="auto"/>
                                <w:left w:val="none" w:sz="0" w:space="0" w:color="auto"/>
                                <w:bottom w:val="none" w:sz="0" w:space="0" w:color="auto"/>
                                <w:right w:val="none" w:sz="0" w:space="0" w:color="auto"/>
                              </w:divBdr>
                              <w:divsChild>
                                <w:div w:id="20021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197708">
      <w:bodyDiv w:val="1"/>
      <w:marLeft w:val="0"/>
      <w:marRight w:val="0"/>
      <w:marTop w:val="0"/>
      <w:marBottom w:val="0"/>
      <w:divBdr>
        <w:top w:val="none" w:sz="0" w:space="0" w:color="auto"/>
        <w:left w:val="none" w:sz="0" w:space="0" w:color="auto"/>
        <w:bottom w:val="none" w:sz="0" w:space="0" w:color="auto"/>
        <w:right w:val="none" w:sz="0" w:space="0" w:color="auto"/>
      </w:divBdr>
    </w:div>
    <w:div w:id="208891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riigikantselei.ee/media/1036/download"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iigikontroll.ee/DesktopModules/DigiDetail/FileDownloader.aspx?FileId=16215&amp;AuditId=355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s://www.riigiteataja.ee/akt/113122014002" TargetMode="External"/><Relationship Id="rId2" Type="http://schemas.openxmlformats.org/officeDocument/2006/relationships/hyperlink" Target="https://www.praxis.ee/wp-content/uploads/2021/12/TTT-ja-volgnevuste-moju-uuring_lopparuanne.pdf" TargetMode="External"/><Relationship Id="rId1" Type="http://schemas.openxmlformats.org/officeDocument/2006/relationships/hyperlink" Target="https://www.riigikontroll.ee/DesktopModules/DigiDetail/FileDownloader.aspx?FileId=16215&amp;AuditId=3559" TargetMode="External"/><Relationship Id="rId6" Type="http://schemas.openxmlformats.org/officeDocument/2006/relationships/hyperlink" Target="https://www.riigikontroll.ee/DesktopModules/DigiDetail/FileDownloader.aspx?FileId=16215&amp;AuditId=3559" TargetMode="External"/><Relationship Id="rId5" Type="http://schemas.openxmlformats.org/officeDocument/2006/relationships/hyperlink" Target="https://www.praxis.ee/wp-content/uploads/2021/12/TTT-ja-volgnevuste-moju-uuring_lopparuanne.pdf" TargetMode="External"/><Relationship Id="rId4" Type="http://schemas.openxmlformats.org/officeDocument/2006/relationships/hyperlink" Target="https://www.riigikontroll.ee/DesktopModules/DigiDetail/FileDownloader.aspx?FileId=16215&amp;AuditId=3559"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HXU5DPSK444F-1907963284-15565</_dlc_DocId>
    <_dlc_DocIdUrl xmlns="aff8a95a-bdca-4bd1-9f28-df5ebd643b89">
      <Url>https://kontor.rik.ee/projektid_valispartneritega/_layouts/15/DocIdRedir.aspx?ID=HXU5DPSK444F-1907963284-15565</Url>
      <Description>HXU5DPSK444F-1907963284-15565</Description>
    </_dlc_DocIdUrl>
    <muutmisaeg xmlns="a73be6a9-67eb-46ae-9de8-8938dc5167a5" xsi:nil="true"/>
    <Valdkond xmlns="a73be6a9-67eb-46ae-9de8-8938dc5167a5"/>
    <Vastutaja xmlns="a73be6a9-67eb-46ae-9de8-8938dc5167a5">
      <UserInfo>
        <DisplayName/>
        <AccountId xsi:nil="true"/>
        <AccountType/>
      </UserInfo>
    </Vastutaja>
    <Lisainfo xmlns="a73be6a9-67eb-46ae-9de8-8938dc5167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6" ma:contentTypeDescription="Loo uus dokument" ma:contentTypeScope="" ma:versionID="5dbf104413aad6d1f3068df56361e820">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f9bb65593e497b3d266f843e2329ecc"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element ref="ns3:muutmisaeg" minOccurs="0"/>
                <xsd:element ref="ns3:Valdko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element name="muutmisaeg" ma:index="15" nillable="true" ma:displayName="muutmisaeg" ma:format="DateOnly" ma:internalName="muutmisaeg">
      <xsd:simpleType>
        <xsd:restriction base="dms:DateTime"/>
      </xsd:simpleType>
    </xsd:element>
    <xsd:element name="Valdkond" ma:index="16" nillable="true" ma:displayName="Valdkond" ma:internalName="Valdkond">
      <xsd:complexType>
        <xsd:complexContent>
          <xsd:extension base="dms:MultiChoice">
            <xsd:sequence>
              <xsd:element name="Value" maxOccurs="unbounded" minOccurs="0" nillable="true">
                <xsd:simpleType>
                  <xsd:restriction base="dms:Choice">
                    <xsd:enumeration value="Analüüs / uuringud"/>
                    <xsd:enumeration value="Finants"/>
                    <xsd:enumeration value="Innovatsioon"/>
                    <xsd:enumeration value="Juhtimine"/>
                    <xsd:enumeration value="Kinnisvara"/>
                    <xsd:enumeration value="Komisjon / töörühm"/>
                    <xsd:enumeration value="Kommunikatsioon"/>
                    <xsd:enumeration value="Kriisijuhtimine"/>
                    <xsd:enumeration value="Personal"/>
                    <xsd:enumeration value="Siseaudit"/>
                    <xsd:enumeration value="Sotsiaal"/>
                    <xsd:enumeration value="Tervis"/>
                    <xsd:enumeration value="Õig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A97AD-6CDC-48EF-A21A-E7203E54442F}">
  <ds:schemaRefs>
    <ds:schemaRef ds:uri="http://schemas.microsoft.com/office/2006/metadata/properties"/>
    <ds:schemaRef ds:uri="http://schemas.microsoft.com/office/infopath/2007/PartnerControls"/>
    <ds:schemaRef ds:uri="aff8a95a-bdca-4bd1-9f28-df5ebd643b89"/>
    <ds:schemaRef ds:uri="a73be6a9-67eb-46ae-9de8-8938dc5167a5"/>
  </ds:schemaRefs>
</ds:datastoreItem>
</file>

<file path=customXml/itemProps2.xml><?xml version="1.0" encoding="utf-8"?>
<ds:datastoreItem xmlns:ds="http://schemas.openxmlformats.org/officeDocument/2006/customXml" ds:itemID="{1018CF9C-B74F-4F11-BC00-62E85B0E9DBF}">
  <ds:schemaRefs>
    <ds:schemaRef ds:uri="http://schemas.openxmlformats.org/officeDocument/2006/bibliography"/>
  </ds:schemaRefs>
</ds:datastoreItem>
</file>

<file path=customXml/itemProps3.xml><?xml version="1.0" encoding="utf-8"?>
<ds:datastoreItem xmlns:ds="http://schemas.openxmlformats.org/officeDocument/2006/customXml" ds:itemID="{BD2AED98-6AB1-4FDA-9EE2-740C2CCB2FE7}">
  <ds:schemaRefs>
    <ds:schemaRef ds:uri="http://schemas.microsoft.com/sharepoint/v3/contenttype/forms"/>
  </ds:schemaRefs>
</ds:datastoreItem>
</file>

<file path=customXml/itemProps4.xml><?xml version="1.0" encoding="utf-8"?>
<ds:datastoreItem xmlns:ds="http://schemas.openxmlformats.org/officeDocument/2006/customXml" ds:itemID="{74A17B09-9586-45BD-BDE9-C08702115297}">
  <ds:schemaRefs>
    <ds:schemaRef ds:uri="http://schemas.microsoft.com/sharepoint/events"/>
  </ds:schemaRefs>
</ds:datastoreItem>
</file>

<file path=customXml/itemProps5.xml><?xml version="1.0" encoding="utf-8"?>
<ds:datastoreItem xmlns:ds="http://schemas.openxmlformats.org/officeDocument/2006/customXml" ds:itemID="{614ECF88-B284-4BFC-8BC8-493E47DBD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73be6a9-67eb-46ae-9de8-8938dc516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9774</Words>
  <Characters>56695</Characters>
  <Application>Microsoft Office Word</Application>
  <DocSecurity>0</DocSecurity>
  <Lines>472</Lines>
  <Paragraphs>132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2024-04-18T13:00:00Z</dcterms:created>
  <dcterms:modified xsi:type="dcterms:W3CDTF">2024-04-23T11:57:00Z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0x010100CC1CE044DC451747BD4055C09D9A819D</vt:lpwstr>
  </property>
  <property fmtid="{D5CDD505-2E9C-101B-9397-08002B2CF9AE}" pid="3" name="_dlc_DocIdItemGuid">
    <vt:lpwstr>b27198f7-57a7-47f0-b526-7e611fe1f1e4</vt:lpwstr>
  </property>
  <property fmtid="{D5CDD505-2E9C-101B-9397-08002B2CF9AE}" pid="4" name="ContentType">
    <vt:lpwstr>Dokument</vt:lpwstr>
  </property>
  <property fmtid="{D5CDD505-2E9C-101B-9397-08002B2CF9AE}" pid="5" name="Vastutaja">
    <vt:lpwstr/>
  </property>
  <property fmtid="{D5CDD505-2E9C-101B-9397-08002B2CF9AE}" pid="6" name="Lisainfo">
    <vt:lpwstr/>
  </property>
  <property fmtid="{D5CDD505-2E9C-101B-9397-08002B2CF9AE}" pid="7" name="muutmisaeg">
    <vt:lpwstr/>
  </property>
  <property fmtid="{D5CDD505-2E9C-101B-9397-08002B2CF9AE}" pid="8" name="Valdkond">
    <vt:lpwstr/>
  </property>
</Properties>
</file>